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5F" w:rsidRPr="00FF562B" w:rsidRDefault="0099495F" w:rsidP="0099495F">
      <w:pPr>
        <w:keepNext/>
        <w:keepLines/>
        <w:tabs>
          <w:tab w:val="left" w:pos="426"/>
        </w:tabs>
        <w:jc w:val="center"/>
        <w:rPr>
          <w:color w:val="000000"/>
          <w:spacing w:val="6"/>
          <w:sz w:val="30"/>
          <w:szCs w:val="30"/>
          <w:lang w:val="tt-RU"/>
        </w:rPr>
      </w:pPr>
    </w:p>
    <w:p w:rsidR="004079E4" w:rsidRPr="00FF562B" w:rsidRDefault="004079E4" w:rsidP="0099495F">
      <w:pPr>
        <w:keepNext/>
        <w:keepLines/>
        <w:tabs>
          <w:tab w:val="left" w:pos="426"/>
        </w:tabs>
        <w:jc w:val="center"/>
        <w:rPr>
          <w:color w:val="000000"/>
          <w:spacing w:val="6"/>
          <w:sz w:val="30"/>
          <w:szCs w:val="30"/>
          <w:lang w:val="tt-RU"/>
        </w:rPr>
      </w:pPr>
    </w:p>
    <w:p w:rsidR="000C2E2F" w:rsidRPr="00FF562B" w:rsidRDefault="000C2E2F" w:rsidP="0099495F">
      <w:pPr>
        <w:pStyle w:val="a3"/>
        <w:keepNext/>
        <w:keepLines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0F6DE4" w:rsidRPr="00FF562B" w:rsidRDefault="000F6DE4" w:rsidP="0099495F">
      <w:pPr>
        <w:pStyle w:val="a3"/>
        <w:keepNext/>
        <w:keepLines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0F6DE4" w:rsidRPr="00FF562B" w:rsidRDefault="000F6DE4" w:rsidP="0099495F">
      <w:pPr>
        <w:pStyle w:val="a3"/>
        <w:keepNext/>
        <w:keepLines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0F6DE4" w:rsidRPr="00FF562B" w:rsidRDefault="000F6DE4" w:rsidP="0099495F">
      <w:pPr>
        <w:pStyle w:val="a3"/>
        <w:keepNext/>
        <w:keepLines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0F6DE4" w:rsidRPr="00FF562B" w:rsidRDefault="000F6DE4" w:rsidP="00670EE4">
      <w:pPr>
        <w:pStyle w:val="a3"/>
        <w:keepNext/>
        <w:keepLines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0F6DE4" w:rsidRPr="00FF562B" w:rsidRDefault="000F6DE4" w:rsidP="00670EE4">
      <w:pPr>
        <w:pStyle w:val="a3"/>
        <w:keepNext/>
        <w:keepLines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tbl>
      <w:tblPr>
        <w:tblW w:w="6520" w:type="dxa"/>
        <w:tblInd w:w="1526" w:type="dxa"/>
        <w:tblBorders>
          <w:bottom w:val="single" w:sz="4" w:space="0" w:color="auto"/>
        </w:tblBorders>
        <w:tblLook w:val="01E0"/>
      </w:tblPr>
      <w:tblGrid>
        <w:gridCol w:w="6520"/>
      </w:tblGrid>
      <w:tr w:rsidR="0099495F" w:rsidRPr="00830FD1" w:rsidTr="00912B56">
        <w:trPr>
          <w:trHeight w:val="838"/>
        </w:trPr>
        <w:tc>
          <w:tcPr>
            <w:tcW w:w="6520" w:type="dxa"/>
            <w:tcBorders>
              <w:bottom w:val="single" w:sz="4" w:space="0" w:color="auto"/>
            </w:tcBorders>
          </w:tcPr>
          <w:p w:rsidR="000F6DE4" w:rsidRPr="00FF562B" w:rsidRDefault="000F6DE4" w:rsidP="00305E40">
            <w:pPr>
              <w:pStyle w:val="a3"/>
              <w:keepNext/>
              <w:keepLines/>
              <w:tabs>
                <w:tab w:val="left" w:pos="426"/>
                <w:tab w:val="left" w:pos="605"/>
                <w:tab w:val="right" w:pos="9818"/>
              </w:tabs>
              <w:ind w:right="169" w:firstLine="0"/>
              <w:rPr>
                <w:sz w:val="30"/>
                <w:szCs w:val="30"/>
                <w:lang w:val="tt-RU"/>
              </w:rPr>
            </w:pPr>
            <w:r w:rsidRPr="00FF562B">
              <w:rPr>
                <w:sz w:val="30"/>
                <w:szCs w:val="30"/>
                <w:lang w:val="tt-RU"/>
              </w:rPr>
              <w:t xml:space="preserve">Җиденче чакырылыш Татарстан Республикасы Дәүләт Советының </w:t>
            </w:r>
            <w:r w:rsidR="00305E40" w:rsidRPr="00FF562B">
              <w:rPr>
                <w:sz w:val="30"/>
                <w:szCs w:val="30"/>
                <w:lang w:val="tt-RU"/>
              </w:rPr>
              <w:t>биш</w:t>
            </w:r>
            <w:r w:rsidRPr="00FF562B">
              <w:rPr>
                <w:sz w:val="30"/>
                <w:szCs w:val="30"/>
                <w:lang w:val="tt-RU"/>
              </w:rPr>
              <w:t>енче утырышы каравына кертелә торган мәсьәләләр турында</w:t>
            </w:r>
          </w:p>
        </w:tc>
      </w:tr>
    </w:tbl>
    <w:p w:rsidR="0099495F" w:rsidRPr="00FF562B" w:rsidRDefault="0099495F" w:rsidP="002D1B82">
      <w:pPr>
        <w:pStyle w:val="a3"/>
        <w:keepNext/>
        <w:keepLines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99495F" w:rsidRPr="00FF562B" w:rsidRDefault="0099495F" w:rsidP="002D1B82">
      <w:pPr>
        <w:pStyle w:val="a3"/>
        <w:keepNext/>
        <w:keepLines/>
        <w:tabs>
          <w:tab w:val="left" w:pos="567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99495F" w:rsidRPr="00FF562B" w:rsidRDefault="0099495F" w:rsidP="002D1B82">
      <w:pPr>
        <w:pStyle w:val="a3"/>
        <w:keepNext/>
        <w:keepLines/>
        <w:tabs>
          <w:tab w:val="left" w:pos="426"/>
          <w:tab w:val="left" w:pos="567"/>
          <w:tab w:val="left" w:pos="1134"/>
        </w:tabs>
        <w:ind w:firstLine="709"/>
        <w:rPr>
          <w:sz w:val="30"/>
          <w:szCs w:val="30"/>
        </w:rPr>
      </w:pPr>
      <w:r w:rsidRPr="00FF562B">
        <w:rPr>
          <w:sz w:val="30"/>
          <w:szCs w:val="30"/>
          <w:lang w:val="tt-RU"/>
        </w:rPr>
        <w:t>Татарстан Республикасы Дәүләт Советы</w:t>
      </w:r>
      <w:r w:rsidRPr="00FF562B">
        <w:rPr>
          <w:sz w:val="30"/>
          <w:szCs w:val="30"/>
        </w:rPr>
        <w:t xml:space="preserve"> </w:t>
      </w:r>
      <w:r w:rsidRPr="00FF562B">
        <w:rPr>
          <w:sz w:val="30"/>
          <w:szCs w:val="30"/>
          <w:lang w:val="tt-RU"/>
        </w:rPr>
        <w:t xml:space="preserve">Президиумы </w:t>
      </w:r>
      <w:r w:rsidRPr="00FF562B">
        <w:rPr>
          <w:sz w:val="30"/>
          <w:szCs w:val="30"/>
          <w:u w:val="single"/>
          <w:lang w:val="tt-RU"/>
        </w:rPr>
        <w:t>КАРАР БИРӘ:</w:t>
      </w:r>
    </w:p>
    <w:p w:rsidR="0099495F" w:rsidRPr="00FF562B" w:rsidRDefault="0099495F" w:rsidP="002D1B82">
      <w:pPr>
        <w:pStyle w:val="a3"/>
        <w:keepNext/>
        <w:keepLines/>
        <w:tabs>
          <w:tab w:val="left" w:pos="426"/>
          <w:tab w:val="left" w:pos="567"/>
          <w:tab w:val="left" w:pos="1134"/>
        </w:tabs>
        <w:ind w:firstLine="709"/>
        <w:rPr>
          <w:sz w:val="30"/>
          <w:szCs w:val="30"/>
        </w:rPr>
      </w:pPr>
    </w:p>
    <w:p w:rsidR="0099495F" w:rsidRPr="00FF562B" w:rsidRDefault="0099495F" w:rsidP="002D1B82">
      <w:pPr>
        <w:keepNext/>
        <w:keepLines/>
        <w:tabs>
          <w:tab w:val="left" w:pos="426"/>
        </w:tabs>
        <w:rPr>
          <w:sz w:val="30"/>
          <w:szCs w:val="30"/>
          <w:lang w:val="tt-RU"/>
        </w:rPr>
      </w:pPr>
      <w:r w:rsidRPr="00FF562B">
        <w:rPr>
          <w:sz w:val="30"/>
          <w:szCs w:val="30"/>
          <w:lang w:val="tt-RU"/>
        </w:rPr>
        <w:t xml:space="preserve">Җиденче чакырылыш Татарстан Республикасы Дәүләт Советының </w:t>
      </w:r>
      <w:r w:rsidR="00305E40" w:rsidRPr="00FF562B">
        <w:rPr>
          <w:sz w:val="30"/>
          <w:szCs w:val="30"/>
          <w:lang w:val="tt-RU"/>
        </w:rPr>
        <w:t>биш</w:t>
      </w:r>
      <w:r w:rsidR="00BF6BF2" w:rsidRPr="00FF562B">
        <w:rPr>
          <w:sz w:val="30"/>
          <w:szCs w:val="30"/>
          <w:lang w:val="tt-RU"/>
        </w:rPr>
        <w:t>енче</w:t>
      </w:r>
      <w:r w:rsidRPr="00FF562B">
        <w:rPr>
          <w:sz w:val="30"/>
          <w:szCs w:val="30"/>
          <w:lang w:val="tt-RU"/>
        </w:rPr>
        <w:t xml:space="preserve"> утырышы каравына түбәндәге мәсьәләләрне кертергә:</w:t>
      </w:r>
    </w:p>
    <w:p w:rsidR="0099495F" w:rsidRPr="00FF562B" w:rsidRDefault="0099495F" w:rsidP="002D1B82">
      <w:pPr>
        <w:keepNext/>
        <w:keepLines/>
        <w:tabs>
          <w:tab w:val="left" w:pos="426"/>
        </w:tabs>
        <w:rPr>
          <w:sz w:val="30"/>
          <w:szCs w:val="30"/>
          <w:lang w:val="tt-RU"/>
        </w:rPr>
      </w:pPr>
    </w:p>
    <w:p w:rsidR="001F1DD1" w:rsidRPr="00FF562B" w:rsidRDefault="002B57A3" w:rsidP="001F1DD1">
      <w:pPr>
        <w:tabs>
          <w:tab w:val="left" w:pos="1134"/>
        </w:tabs>
        <w:rPr>
          <w:sz w:val="30"/>
          <w:szCs w:val="30"/>
          <w:lang w:val="tt-RU"/>
        </w:rPr>
      </w:pPr>
      <w:r w:rsidRPr="00FF562B">
        <w:rPr>
          <w:sz w:val="30"/>
          <w:szCs w:val="30"/>
          <w:lang w:val="tt-RU"/>
        </w:rPr>
        <w:t xml:space="preserve">1. </w:t>
      </w:r>
      <w:r w:rsidR="00305E40" w:rsidRPr="00FF562B">
        <w:rPr>
          <w:sz w:val="30"/>
          <w:szCs w:val="30"/>
          <w:lang w:val="tt-RU"/>
        </w:rPr>
        <w:t>Татарстан Республикасы җәмәгать судьяларын сайлау турында</w:t>
      </w:r>
      <w:r w:rsidRPr="00FF562B">
        <w:rPr>
          <w:sz w:val="30"/>
          <w:szCs w:val="30"/>
          <w:lang w:val="tt-RU"/>
        </w:rPr>
        <w:t>.</w:t>
      </w:r>
    </w:p>
    <w:p w:rsidR="001F1DD1" w:rsidRPr="00FF562B" w:rsidRDefault="002B57A3" w:rsidP="001F1DD1">
      <w:pPr>
        <w:tabs>
          <w:tab w:val="left" w:pos="1134"/>
        </w:tabs>
        <w:rPr>
          <w:sz w:val="30"/>
          <w:szCs w:val="30"/>
          <w:lang w:val="tt-RU"/>
        </w:rPr>
      </w:pPr>
      <w:r w:rsidRPr="00FF562B">
        <w:rPr>
          <w:sz w:val="30"/>
          <w:szCs w:val="30"/>
          <w:lang w:val="tt-RU"/>
        </w:rPr>
        <w:t xml:space="preserve">2. </w:t>
      </w:r>
      <w:r w:rsidR="001F1DD1" w:rsidRPr="00FF562B">
        <w:rPr>
          <w:sz w:val="30"/>
          <w:szCs w:val="30"/>
          <w:lang w:val="tt-RU"/>
        </w:rPr>
        <w:t>Татарстан Республикасы җәмәгать судьясы вазыйфаларын башкару турында.</w:t>
      </w:r>
    </w:p>
    <w:p w:rsidR="00497835" w:rsidRPr="00FF562B" w:rsidRDefault="00305E40" w:rsidP="002D1B82">
      <w:pPr>
        <w:shd w:val="clear" w:color="auto" w:fill="FFFFFF"/>
        <w:rPr>
          <w:sz w:val="30"/>
          <w:szCs w:val="30"/>
          <w:lang w:val="tt-RU"/>
        </w:rPr>
      </w:pPr>
      <w:r w:rsidRPr="00FF562B">
        <w:rPr>
          <w:sz w:val="30"/>
          <w:szCs w:val="30"/>
          <w:lang w:val="tt-RU"/>
        </w:rPr>
        <w:t xml:space="preserve">3. </w:t>
      </w:r>
      <w:r w:rsidR="00497835" w:rsidRPr="00FF562B">
        <w:rPr>
          <w:sz w:val="30"/>
          <w:szCs w:val="30"/>
          <w:lang w:val="tt-RU"/>
        </w:rPr>
        <w:t xml:space="preserve">«2025 елга, 2026 һәм 2027 еллар план чорына Татарстан Республикасы бюджеты турында» 5-7 номерлы Татарстан Республикасы законы проекты </w:t>
      </w:r>
      <w:r w:rsidR="00570CF7" w:rsidRPr="00FF562B">
        <w:rPr>
          <w:sz w:val="30"/>
          <w:szCs w:val="30"/>
          <w:lang w:val="tt-RU"/>
        </w:rPr>
        <w:t>хак</w:t>
      </w:r>
      <w:r w:rsidR="00497835" w:rsidRPr="00FF562B">
        <w:rPr>
          <w:sz w:val="30"/>
          <w:szCs w:val="30"/>
          <w:lang w:val="tt-RU"/>
        </w:rPr>
        <w:t>ында (I</w:t>
      </w:r>
      <w:r w:rsidRPr="00FF562B">
        <w:rPr>
          <w:sz w:val="30"/>
          <w:szCs w:val="30"/>
          <w:lang w:val="tt-RU"/>
        </w:rPr>
        <w:t>I</w:t>
      </w:r>
      <w:r w:rsidR="00D00E37" w:rsidRPr="00FF562B">
        <w:rPr>
          <w:sz w:val="30"/>
          <w:szCs w:val="30"/>
          <w:lang w:val="tt-RU"/>
        </w:rPr>
        <w:t xml:space="preserve"> </w:t>
      </w:r>
      <w:r w:rsidR="00497835" w:rsidRPr="00FF562B">
        <w:rPr>
          <w:sz w:val="30"/>
          <w:szCs w:val="30"/>
          <w:lang w:val="tt-RU"/>
        </w:rPr>
        <w:t>укылыш).</w:t>
      </w:r>
    </w:p>
    <w:p w:rsidR="00497835" w:rsidRPr="00FF562B" w:rsidRDefault="00305E40" w:rsidP="002D1B82">
      <w:pPr>
        <w:shd w:val="clear" w:color="auto" w:fill="FFFFFF"/>
        <w:rPr>
          <w:sz w:val="30"/>
          <w:szCs w:val="30"/>
          <w:lang w:val="tt-RU"/>
        </w:rPr>
      </w:pPr>
      <w:r w:rsidRPr="00FF562B">
        <w:rPr>
          <w:sz w:val="30"/>
          <w:szCs w:val="30"/>
          <w:lang w:val="tt-RU"/>
        </w:rPr>
        <w:t>4</w:t>
      </w:r>
      <w:r w:rsidR="00497835" w:rsidRPr="00FF562B">
        <w:rPr>
          <w:sz w:val="30"/>
          <w:szCs w:val="30"/>
          <w:lang w:val="tt-RU"/>
        </w:rPr>
        <w:t xml:space="preserve">. </w:t>
      </w:r>
      <w:r w:rsidR="00DF1B22" w:rsidRPr="00FF562B">
        <w:rPr>
          <w:sz w:val="30"/>
          <w:szCs w:val="30"/>
          <w:lang w:val="tt-RU"/>
        </w:rPr>
        <w:t xml:space="preserve">«2025 елга, 2026 һәм 2027 еллар план чорына Татарстан Республикасы Территориаль мәҗбүри медицина иминияте фонды бюджеты турында» </w:t>
      </w:r>
      <w:r w:rsidR="00D00E37" w:rsidRPr="00FF562B">
        <w:rPr>
          <w:sz w:val="30"/>
          <w:szCs w:val="30"/>
          <w:lang w:val="tt-RU"/>
        </w:rPr>
        <w:br/>
      </w:r>
      <w:r w:rsidR="00DF1B22" w:rsidRPr="00FF562B">
        <w:rPr>
          <w:sz w:val="30"/>
          <w:szCs w:val="30"/>
          <w:lang w:val="tt-RU"/>
        </w:rPr>
        <w:t xml:space="preserve">6-7 номерлы Татарстан Республикасы законы проекты </w:t>
      </w:r>
      <w:r w:rsidR="00570CF7" w:rsidRPr="00FF562B">
        <w:rPr>
          <w:sz w:val="30"/>
          <w:szCs w:val="30"/>
          <w:lang w:val="tt-RU"/>
        </w:rPr>
        <w:t>хак</w:t>
      </w:r>
      <w:r w:rsidR="00DF1B22" w:rsidRPr="00FF562B">
        <w:rPr>
          <w:sz w:val="30"/>
          <w:szCs w:val="30"/>
          <w:lang w:val="tt-RU"/>
        </w:rPr>
        <w:t>ында (I</w:t>
      </w:r>
      <w:r w:rsidRPr="00FF562B">
        <w:rPr>
          <w:sz w:val="30"/>
          <w:szCs w:val="30"/>
          <w:lang w:val="tt-RU"/>
        </w:rPr>
        <w:t>I</w:t>
      </w:r>
      <w:r w:rsidR="009707EB" w:rsidRPr="00FF562B">
        <w:rPr>
          <w:sz w:val="30"/>
          <w:szCs w:val="30"/>
          <w:lang w:val="tt-RU"/>
        </w:rPr>
        <w:t xml:space="preserve"> </w:t>
      </w:r>
      <w:r w:rsidR="00DF1B22" w:rsidRPr="00FF562B">
        <w:rPr>
          <w:sz w:val="30"/>
          <w:szCs w:val="30"/>
          <w:lang w:val="tt-RU"/>
        </w:rPr>
        <w:t>укылыш).</w:t>
      </w:r>
    </w:p>
    <w:p w:rsidR="00513DEE" w:rsidRPr="00FF562B" w:rsidRDefault="00DF1B22" w:rsidP="00513DEE">
      <w:pPr>
        <w:shd w:val="clear" w:color="auto" w:fill="FFFFFF"/>
        <w:tabs>
          <w:tab w:val="num" w:pos="993"/>
          <w:tab w:val="left" w:pos="1134"/>
          <w:tab w:val="num" w:pos="1800"/>
          <w:tab w:val="num" w:pos="7305"/>
          <w:tab w:val="num" w:pos="8582"/>
          <w:tab w:val="num" w:pos="9433"/>
        </w:tabs>
        <w:suppressAutoHyphens/>
        <w:autoSpaceDE w:val="0"/>
        <w:autoSpaceDN w:val="0"/>
        <w:adjustRightInd w:val="0"/>
        <w:outlineLvl w:val="0"/>
        <w:rPr>
          <w:sz w:val="30"/>
          <w:szCs w:val="30"/>
          <w:lang w:val="tt-RU"/>
        </w:rPr>
      </w:pPr>
      <w:r w:rsidRPr="00FF562B">
        <w:rPr>
          <w:sz w:val="30"/>
          <w:szCs w:val="30"/>
          <w:lang w:val="tt-RU"/>
        </w:rPr>
        <w:t xml:space="preserve">5. </w:t>
      </w:r>
      <w:r w:rsidR="00305E40" w:rsidRPr="00FF562B">
        <w:rPr>
          <w:rFonts w:eastAsia="Calibri"/>
          <w:sz w:val="30"/>
          <w:szCs w:val="30"/>
          <w:lang w:val="tt-RU"/>
        </w:rPr>
        <w:t>«Муниципаль хезмәт турында Татарстан Республикасы кодексының  19 статьясына үзгәреш кертү хакында» 21</w:t>
      </w:r>
      <w:r w:rsidR="00305E40" w:rsidRPr="00FF562B">
        <w:rPr>
          <w:sz w:val="30"/>
          <w:szCs w:val="30"/>
          <w:lang w:val="tt-RU"/>
        </w:rPr>
        <w:t>-7 номерлы Татарстан Республикасы законы проекты турында (I укылыш).</w:t>
      </w:r>
    </w:p>
    <w:p w:rsidR="00513DEE" w:rsidRPr="00FF562B" w:rsidRDefault="00DF1B22" w:rsidP="00513DEE">
      <w:pPr>
        <w:shd w:val="clear" w:color="auto" w:fill="FFFFFF"/>
        <w:tabs>
          <w:tab w:val="num" w:pos="993"/>
          <w:tab w:val="left" w:pos="1134"/>
          <w:tab w:val="num" w:pos="1800"/>
          <w:tab w:val="num" w:pos="7305"/>
          <w:tab w:val="num" w:pos="8582"/>
          <w:tab w:val="num" w:pos="9433"/>
        </w:tabs>
        <w:suppressAutoHyphens/>
        <w:autoSpaceDE w:val="0"/>
        <w:autoSpaceDN w:val="0"/>
        <w:adjustRightInd w:val="0"/>
        <w:outlineLvl w:val="0"/>
        <w:rPr>
          <w:sz w:val="30"/>
          <w:szCs w:val="30"/>
          <w:lang w:val="tt-RU"/>
        </w:rPr>
      </w:pPr>
      <w:r w:rsidRPr="00FF562B">
        <w:rPr>
          <w:sz w:val="30"/>
          <w:szCs w:val="30"/>
          <w:lang w:val="tt-RU"/>
        </w:rPr>
        <w:t>6.</w:t>
      </w:r>
      <w:r w:rsidR="002E7563" w:rsidRPr="00FF562B">
        <w:rPr>
          <w:sz w:val="30"/>
          <w:szCs w:val="30"/>
          <w:lang w:val="tt-RU"/>
        </w:rPr>
        <w:t xml:space="preserve"> </w:t>
      </w:r>
      <w:r w:rsidR="00513DEE" w:rsidRPr="00FF562B">
        <w:rPr>
          <w:sz w:val="30"/>
          <w:szCs w:val="30"/>
          <w:lang w:val="tt-RU"/>
        </w:rPr>
        <w:t>«Татарстан Республикасында җирле үзидарә турында» Татарстан Республикасы Законының 9 һәм 19 статьяларына һәм «Татарстан Республикасы дәүләт хакимияте органнарының «Татарстан Республикасы муниципаль берәмлекләре Советы» ассоциациясе белән үзара эшчәнлеге турында» Татарстан Республикасы Законына үзгәрешләр кертү хакында</w:t>
      </w:r>
      <w:r w:rsidR="002E7563" w:rsidRPr="00FF562B">
        <w:rPr>
          <w:sz w:val="30"/>
          <w:szCs w:val="30"/>
          <w:lang w:val="tt-RU"/>
        </w:rPr>
        <w:t xml:space="preserve">» </w:t>
      </w:r>
      <w:r w:rsidR="00D00E37" w:rsidRPr="00FF562B">
        <w:rPr>
          <w:sz w:val="30"/>
          <w:szCs w:val="30"/>
          <w:lang w:val="tt-RU"/>
        </w:rPr>
        <w:br/>
      </w:r>
      <w:r w:rsidR="00513DEE" w:rsidRPr="00FF562B">
        <w:rPr>
          <w:sz w:val="30"/>
          <w:szCs w:val="30"/>
          <w:lang w:val="tt-RU"/>
        </w:rPr>
        <w:t>16-7</w:t>
      </w:r>
      <w:r w:rsidR="00D00E37" w:rsidRPr="00FF562B">
        <w:rPr>
          <w:rFonts w:eastAsia="Calibri"/>
          <w:sz w:val="30"/>
          <w:szCs w:val="30"/>
          <w:lang w:val="tt-RU"/>
        </w:rPr>
        <w:t> </w:t>
      </w:r>
      <w:r w:rsidR="00513DEE" w:rsidRPr="00FF562B">
        <w:rPr>
          <w:sz w:val="30"/>
          <w:szCs w:val="30"/>
          <w:lang w:val="tt-RU"/>
        </w:rPr>
        <w:t>номерлы Татарстан Республикасы законы проекты турында (I укылыш).</w:t>
      </w:r>
    </w:p>
    <w:p w:rsidR="00657595" w:rsidRPr="00FF562B" w:rsidRDefault="002E7563" w:rsidP="00657595">
      <w:pPr>
        <w:shd w:val="clear" w:color="auto" w:fill="FFFFFF"/>
        <w:tabs>
          <w:tab w:val="num" w:pos="993"/>
          <w:tab w:val="left" w:pos="1134"/>
          <w:tab w:val="num" w:pos="1800"/>
          <w:tab w:val="num" w:pos="7305"/>
          <w:tab w:val="num" w:pos="8582"/>
          <w:tab w:val="num" w:pos="9433"/>
        </w:tabs>
        <w:suppressAutoHyphens/>
        <w:autoSpaceDE w:val="0"/>
        <w:autoSpaceDN w:val="0"/>
        <w:adjustRightInd w:val="0"/>
        <w:outlineLvl w:val="0"/>
        <w:rPr>
          <w:sz w:val="30"/>
          <w:szCs w:val="30"/>
          <w:lang w:val="tt-RU"/>
        </w:rPr>
      </w:pPr>
      <w:r w:rsidRPr="00FF562B">
        <w:rPr>
          <w:sz w:val="30"/>
          <w:szCs w:val="30"/>
          <w:lang w:val="tt-RU"/>
        </w:rPr>
        <w:t xml:space="preserve">7. </w:t>
      </w:r>
      <w:r w:rsidR="00305E40" w:rsidRPr="00FF562B">
        <w:rPr>
          <w:rFonts w:eastAsia="Calibri"/>
          <w:sz w:val="30"/>
          <w:szCs w:val="30"/>
          <w:lang w:val="tt-RU"/>
        </w:rPr>
        <w:t>«Муниципаль хезмәт турында Татарстан Республикасы кодексының  42 статьясына үзгәреш кертү хакында» 22</w:t>
      </w:r>
      <w:r w:rsidR="00305E40" w:rsidRPr="00FF562B">
        <w:rPr>
          <w:sz w:val="30"/>
          <w:szCs w:val="30"/>
          <w:lang w:val="tt-RU"/>
        </w:rPr>
        <w:t>-7 номерлы Татарстан Республикасы законы проекты турында (I укылыш).</w:t>
      </w:r>
    </w:p>
    <w:p w:rsidR="00657595" w:rsidRPr="00FF562B" w:rsidRDefault="00513DEE" w:rsidP="00657595">
      <w:pPr>
        <w:shd w:val="clear" w:color="auto" w:fill="FFFFFF"/>
        <w:tabs>
          <w:tab w:val="num" w:pos="993"/>
          <w:tab w:val="left" w:pos="1134"/>
          <w:tab w:val="num" w:pos="1800"/>
          <w:tab w:val="num" w:pos="7305"/>
          <w:tab w:val="num" w:pos="8582"/>
          <w:tab w:val="num" w:pos="9433"/>
        </w:tabs>
        <w:suppressAutoHyphens/>
        <w:autoSpaceDE w:val="0"/>
        <w:autoSpaceDN w:val="0"/>
        <w:adjustRightInd w:val="0"/>
        <w:outlineLvl w:val="0"/>
        <w:rPr>
          <w:sz w:val="30"/>
          <w:szCs w:val="30"/>
          <w:lang w:val="tt-RU"/>
        </w:rPr>
      </w:pPr>
      <w:r w:rsidRPr="00FF562B">
        <w:rPr>
          <w:sz w:val="30"/>
          <w:szCs w:val="30"/>
          <w:lang w:val="tt-RU"/>
        </w:rPr>
        <w:t xml:space="preserve">8. </w:t>
      </w:r>
      <w:r w:rsidR="00657595" w:rsidRPr="00FF562B">
        <w:rPr>
          <w:rFonts w:eastAsia="Calibri"/>
          <w:sz w:val="30"/>
          <w:szCs w:val="30"/>
          <w:lang w:val="tt-RU"/>
        </w:rPr>
        <w:t>«</w:t>
      </w:r>
      <w:r w:rsidR="00657595" w:rsidRPr="00FF562B">
        <w:rPr>
          <w:sz w:val="30"/>
          <w:szCs w:val="30"/>
          <w:lang w:val="tt-RU"/>
        </w:rPr>
        <w:t xml:space="preserve">Татарстан Республикасы Рәисе каршындагы Эшкуарлар хокукларын </w:t>
      </w:r>
      <w:bookmarkStart w:id="0" w:name="_GoBack"/>
      <w:r w:rsidR="00657595" w:rsidRPr="00FF562B">
        <w:rPr>
          <w:sz w:val="30"/>
          <w:szCs w:val="30"/>
          <w:lang w:val="tt-RU"/>
        </w:rPr>
        <w:t>яклау</w:t>
      </w:r>
      <w:bookmarkEnd w:id="0"/>
      <w:r w:rsidR="00657595" w:rsidRPr="00FF562B">
        <w:rPr>
          <w:sz w:val="30"/>
          <w:szCs w:val="30"/>
          <w:lang w:val="tt-RU"/>
        </w:rPr>
        <w:t xml:space="preserve"> буенча вәкаләтле вәкил турында» Татарстан Республикасы Законының </w:t>
      </w:r>
      <w:r w:rsidR="00657595" w:rsidRPr="00FF562B">
        <w:rPr>
          <w:sz w:val="30"/>
          <w:szCs w:val="30"/>
          <w:lang w:val="tt-RU"/>
        </w:rPr>
        <w:lastRenderedPageBreak/>
        <w:t>5</w:t>
      </w:r>
      <w:r w:rsidR="00D00E37" w:rsidRPr="00FF562B">
        <w:rPr>
          <w:rFonts w:eastAsia="Calibri"/>
          <w:sz w:val="30"/>
          <w:szCs w:val="30"/>
          <w:lang w:val="tt-RU"/>
        </w:rPr>
        <w:t> </w:t>
      </w:r>
      <w:r w:rsidR="00657595" w:rsidRPr="00FF562B">
        <w:rPr>
          <w:sz w:val="30"/>
          <w:szCs w:val="30"/>
          <w:lang w:val="tt-RU"/>
        </w:rPr>
        <w:t>һәм 6 статьяларына</w:t>
      </w:r>
      <w:r w:rsidR="00657595" w:rsidRPr="00FF562B">
        <w:rPr>
          <w:rFonts w:eastAsia="Calibri"/>
          <w:sz w:val="30"/>
          <w:szCs w:val="30"/>
          <w:lang w:val="tt-RU"/>
        </w:rPr>
        <w:t xml:space="preserve"> үзгәрешләр кертү хакында» 20</w:t>
      </w:r>
      <w:r w:rsidR="00657595" w:rsidRPr="00FF562B">
        <w:rPr>
          <w:sz w:val="30"/>
          <w:szCs w:val="30"/>
          <w:lang w:val="tt-RU"/>
        </w:rPr>
        <w:t>-7 номерлы Татарстан Республикасы законы проекты турында (I укылыш).</w:t>
      </w:r>
    </w:p>
    <w:p w:rsidR="001F1DD1" w:rsidRPr="00FF562B" w:rsidRDefault="00305E40" w:rsidP="001F1DD1">
      <w:pPr>
        <w:suppressAutoHyphens/>
        <w:rPr>
          <w:sz w:val="30"/>
          <w:szCs w:val="30"/>
          <w:lang w:val="tt-RU" w:eastAsia="en-US"/>
        </w:rPr>
      </w:pPr>
      <w:r w:rsidRPr="00FF562B">
        <w:rPr>
          <w:sz w:val="30"/>
          <w:szCs w:val="30"/>
          <w:lang w:val="tt-RU"/>
        </w:rPr>
        <w:t xml:space="preserve">9. «Татарстан Республикасында күпфатирлы йортларда гомуми мөлкәткә капиталь ремонт ясауны оештыру турында» Татарстан Республикасы Законына үзгәрешләр кертү хакында» 8-7 номерлы Татарстан Республикасы законы проекты турында </w:t>
      </w:r>
      <w:r w:rsidRPr="00FF562B">
        <w:rPr>
          <w:sz w:val="30"/>
          <w:szCs w:val="30"/>
          <w:lang w:val="tt-RU" w:eastAsia="en-US"/>
        </w:rPr>
        <w:t>(I укылыш).</w:t>
      </w:r>
    </w:p>
    <w:p w:rsidR="00513DEE" w:rsidRPr="00FF562B" w:rsidRDefault="00513DEE" w:rsidP="00513DEE">
      <w:pPr>
        <w:shd w:val="clear" w:color="auto" w:fill="FFFFFF"/>
        <w:tabs>
          <w:tab w:val="num" w:pos="993"/>
          <w:tab w:val="left" w:pos="1134"/>
          <w:tab w:val="num" w:pos="1800"/>
          <w:tab w:val="num" w:pos="7305"/>
          <w:tab w:val="num" w:pos="8582"/>
          <w:tab w:val="num" w:pos="9433"/>
        </w:tabs>
        <w:suppressAutoHyphens/>
        <w:autoSpaceDE w:val="0"/>
        <w:autoSpaceDN w:val="0"/>
        <w:adjustRightInd w:val="0"/>
        <w:outlineLvl w:val="0"/>
        <w:rPr>
          <w:sz w:val="30"/>
          <w:szCs w:val="30"/>
          <w:lang w:val="tt-RU"/>
        </w:rPr>
      </w:pPr>
      <w:r w:rsidRPr="00FF562B">
        <w:rPr>
          <w:sz w:val="30"/>
          <w:szCs w:val="30"/>
          <w:lang w:val="tt-RU"/>
        </w:rPr>
        <w:t xml:space="preserve">10. «Татарстан Республикасында халыкны эш белән тәэмин итүгә ярдәм күрсәтү өлкәсендә дәүләт сәясәтен гамәлгә ашыру турында» Татарстан Республикасы </w:t>
      </w:r>
      <w:r w:rsidR="00C1748F">
        <w:rPr>
          <w:sz w:val="30"/>
          <w:szCs w:val="30"/>
          <w:lang w:val="tt-RU"/>
        </w:rPr>
        <w:t>З</w:t>
      </w:r>
      <w:r w:rsidRPr="00FF562B">
        <w:rPr>
          <w:sz w:val="30"/>
          <w:szCs w:val="30"/>
          <w:lang w:val="tt-RU"/>
        </w:rPr>
        <w:t>аконына үзгәрешләр кертү хакында» 14-7 номерлы Татарстан Республикасы законы проекты турында (I укылыш).</w:t>
      </w:r>
    </w:p>
    <w:p w:rsidR="00513DEE" w:rsidRPr="00FF562B" w:rsidRDefault="00513DEE" w:rsidP="00513DEE">
      <w:pPr>
        <w:shd w:val="clear" w:color="auto" w:fill="FFFFFF"/>
        <w:tabs>
          <w:tab w:val="num" w:pos="993"/>
          <w:tab w:val="left" w:pos="1134"/>
          <w:tab w:val="num" w:pos="1800"/>
          <w:tab w:val="num" w:pos="7305"/>
          <w:tab w:val="num" w:pos="8582"/>
          <w:tab w:val="num" w:pos="9433"/>
        </w:tabs>
        <w:suppressAutoHyphens/>
        <w:autoSpaceDE w:val="0"/>
        <w:autoSpaceDN w:val="0"/>
        <w:adjustRightInd w:val="0"/>
        <w:outlineLvl w:val="0"/>
        <w:rPr>
          <w:sz w:val="30"/>
          <w:szCs w:val="30"/>
          <w:lang w:val="tt-RU"/>
        </w:rPr>
      </w:pPr>
      <w:r w:rsidRPr="00FF562B">
        <w:rPr>
          <w:sz w:val="30"/>
          <w:szCs w:val="30"/>
          <w:lang w:val="tt-RU" w:eastAsia="en-US"/>
        </w:rPr>
        <w:t xml:space="preserve">11. </w:t>
      </w:r>
      <w:r w:rsidRPr="00FF562B">
        <w:rPr>
          <w:bCs/>
          <w:sz w:val="30"/>
          <w:szCs w:val="30"/>
          <w:lang w:val="tt-RU"/>
        </w:rPr>
        <w:t xml:space="preserve">«Вөҗдан иреге турында һәм дини берләшмәләр турында» Татарстан Республикасы Законының 11 статьясына үзгәреш кертү хакында» </w:t>
      </w:r>
      <w:r w:rsidR="00D00E37" w:rsidRPr="00FF562B">
        <w:rPr>
          <w:bCs/>
          <w:sz w:val="30"/>
          <w:szCs w:val="30"/>
          <w:lang w:val="tt-RU"/>
        </w:rPr>
        <w:br/>
      </w:r>
      <w:r w:rsidRPr="00FF562B">
        <w:rPr>
          <w:sz w:val="30"/>
          <w:szCs w:val="30"/>
          <w:lang w:val="tt-RU"/>
        </w:rPr>
        <w:t>18-7 номерлы Татарстан Республикасы законы проекты турында (I укылыш).</w:t>
      </w:r>
    </w:p>
    <w:p w:rsidR="001F1DD1" w:rsidRPr="00FF562B" w:rsidRDefault="001F1DD1" w:rsidP="001F1DD1">
      <w:pPr>
        <w:suppressAutoHyphens/>
        <w:rPr>
          <w:sz w:val="30"/>
          <w:szCs w:val="30"/>
          <w:lang w:val="tt-RU" w:eastAsia="en-US"/>
        </w:rPr>
      </w:pPr>
      <w:r w:rsidRPr="00FF562B">
        <w:rPr>
          <w:sz w:val="30"/>
          <w:szCs w:val="30"/>
          <w:lang w:val="tt-RU" w:eastAsia="en-US"/>
        </w:rPr>
        <w:t xml:space="preserve">12. </w:t>
      </w:r>
      <w:r w:rsidRPr="00FF562B">
        <w:rPr>
          <w:bCs/>
          <w:sz w:val="30"/>
          <w:szCs w:val="30"/>
          <w:lang w:val="tt-RU"/>
        </w:rPr>
        <w:t>2025 елга Татарстан Республикасы Дәүләт Советында закон проекты эшенең якынча планы проекты турында.</w:t>
      </w:r>
    </w:p>
    <w:p w:rsidR="00776510" w:rsidRPr="00FF562B" w:rsidRDefault="00513DEE" w:rsidP="00776510">
      <w:pPr>
        <w:rPr>
          <w:sz w:val="30"/>
          <w:szCs w:val="30"/>
          <w:lang w:val="tt-RU" w:eastAsia="en-US"/>
        </w:rPr>
      </w:pPr>
      <w:r w:rsidRPr="00FF562B">
        <w:rPr>
          <w:sz w:val="30"/>
          <w:szCs w:val="30"/>
          <w:lang w:val="tt-RU" w:eastAsia="en-US"/>
        </w:rPr>
        <w:t>13.</w:t>
      </w:r>
      <w:r w:rsidR="00657595" w:rsidRPr="00FF562B">
        <w:rPr>
          <w:sz w:val="30"/>
          <w:szCs w:val="30"/>
          <w:lang w:val="tt-RU" w:eastAsia="en-US"/>
        </w:rPr>
        <w:t xml:space="preserve"> </w:t>
      </w:r>
      <w:r w:rsidR="00657595" w:rsidRPr="00FF562B">
        <w:rPr>
          <w:sz w:val="30"/>
          <w:szCs w:val="30"/>
          <w:shd w:val="clear" w:color="auto" w:fill="FFFFFF"/>
          <w:lang w:val="tt-RU"/>
        </w:rPr>
        <w:t>Россия Федерациясе Федераль Собраниесе Дәүләт Думасы</w:t>
      </w:r>
      <w:r w:rsidR="00657595" w:rsidRPr="00FF562B">
        <w:rPr>
          <w:sz w:val="30"/>
          <w:szCs w:val="30"/>
          <w:lang w:val="tt-RU"/>
        </w:rPr>
        <w:t xml:space="preserve"> каршындагы Яшьләр парламентында Татарстан Республикасы Дәүләт Советы  вәкиле турында. </w:t>
      </w:r>
    </w:p>
    <w:p w:rsidR="0082389C" w:rsidRPr="00FF562B" w:rsidRDefault="00513DEE" w:rsidP="0082389C">
      <w:pPr>
        <w:autoSpaceDE w:val="0"/>
        <w:autoSpaceDN w:val="0"/>
        <w:adjustRightInd w:val="0"/>
        <w:spacing w:line="264" w:lineRule="auto"/>
        <w:outlineLvl w:val="0"/>
        <w:rPr>
          <w:rFonts w:eastAsia="Helvetica"/>
          <w:bCs/>
          <w:sz w:val="30"/>
          <w:szCs w:val="30"/>
          <w:shd w:val="clear" w:color="auto" w:fill="FFFFFF"/>
          <w:lang w:val="tt-RU" w:eastAsia="zh-CN"/>
        </w:rPr>
      </w:pPr>
      <w:r w:rsidRPr="00FF562B">
        <w:rPr>
          <w:sz w:val="30"/>
          <w:szCs w:val="30"/>
          <w:lang w:val="tt-RU" w:eastAsia="en-US"/>
        </w:rPr>
        <w:t xml:space="preserve">14. </w:t>
      </w:r>
      <w:r w:rsidR="0082389C" w:rsidRPr="00FF562B">
        <w:rPr>
          <w:sz w:val="30"/>
          <w:szCs w:val="30"/>
          <w:lang w:val="tt-RU" w:eastAsia="en-US"/>
        </w:rPr>
        <w:t xml:space="preserve">Аерым акционер </w:t>
      </w:r>
      <w:r w:rsidR="0082389C" w:rsidRPr="00FF562B">
        <w:rPr>
          <w:rFonts w:eastAsia="Helvetica"/>
          <w:bCs/>
          <w:sz w:val="30"/>
          <w:szCs w:val="30"/>
          <w:shd w:val="clear" w:color="auto" w:fill="FFFFFF"/>
          <w:lang w:val="tt-RU" w:eastAsia="zh-CN"/>
        </w:rPr>
        <w:t>җәмгыятьләрнең идарә итү органнарында Татарстан Республикасы мәнфәгатьләрендә эш итүче вәкилләр турында.</w:t>
      </w:r>
    </w:p>
    <w:p w:rsidR="00776510" w:rsidRPr="00FF562B" w:rsidRDefault="00776510" w:rsidP="00776510">
      <w:pPr>
        <w:rPr>
          <w:sz w:val="30"/>
          <w:szCs w:val="30"/>
          <w:shd w:val="clear" w:color="auto" w:fill="FFFFFF"/>
          <w:lang w:val="tt-RU"/>
        </w:rPr>
      </w:pPr>
      <w:r w:rsidRPr="00FF562B">
        <w:rPr>
          <w:sz w:val="30"/>
          <w:szCs w:val="30"/>
          <w:lang w:val="tt-RU" w:eastAsia="en-US"/>
        </w:rPr>
        <w:t xml:space="preserve">15. </w:t>
      </w:r>
      <w:r w:rsidR="00D00E37" w:rsidRPr="00FF562B">
        <w:rPr>
          <w:sz w:val="30"/>
          <w:szCs w:val="30"/>
          <w:shd w:val="clear" w:color="auto" w:fill="FFFFFF"/>
          <w:lang w:val="tt-RU"/>
        </w:rPr>
        <w:t>«Административ хокук бозулар турында Россия Федерациясе кодексының 19.4</w:t>
      </w:r>
      <w:r w:rsidR="00D00E37" w:rsidRPr="00FF562B">
        <w:rPr>
          <w:sz w:val="30"/>
          <w:szCs w:val="30"/>
          <w:shd w:val="clear" w:color="auto" w:fill="FFFFFF"/>
          <w:vertAlign w:val="superscript"/>
          <w:lang w:val="tt-RU"/>
        </w:rPr>
        <w:t>1</w:t>
      </w:r>
      <w:r w:rsidR="00D00E37" w:rsidRPr="00FF562B">
        <w:rPr>
          <w:sz w:val="30"/>
          <w:szCs w:val="30"/>
          <w:shd w:val="clear" w:color="auto" w:fill="FFFFFF"/>
          <w:lang w:val="tt-RU"/>
        </w:rPr>
        <w:t xml:space="preserve"> статьясына үзгәрешләр кертү хакында» </w:t>
      </w:r>
      <w:r w:rsidRPr="00FF562B">
        <w:rPr>
          <w:sz w:val="30"/>
          <w:szCs w:val="30"/>
          <w:shd w:val="clear" w:color="auto" w:fill="FFFFFF"/>
          <w:lang w:val="tt-RU"/>
        </w:rPr>
        <w:t>7</w:t>
      </w:r>
      <w:r w:rsidR="00D00E37" w:rsidRPr="00FF562B">
        <w:rPr>
          <w:sz w:val="30"/>
          <w:szCs w:val="30"/>
          <w:shd w:val="clear" w:color="auto" w:fill="FFFFFF"/>
          <w:lang w:val="tt-RU"/>
        </w:rPr>
        <w:t>36449</w:t>
      </w:r>
      <w:r w:rsidRPr="00FF562B">
        <w:rPr>
          <w:sz w:val="30"/>
          <w:szCs w:val="30"/>
          <w:shd w:val="clear" w:color="auto" w:fill="FFFFFF"/>
          <w:lang w:val="tt-RU"/>
        </w:rPr>
        <w:t>-8 номерлы федераль закон проекты турында (</w:t>
      </w:r>
      <w:r w:rsidR="00324DC8" w:rsidRPr="00FF562B">
        <w:rPr>
          <w:sz w:val="30"/>
          <w:szCs w:val="30"/>
          <w:shd w:val="clear" w:color="auto" w:fill="FFFFFF"/>
          <w:lang w:val="tt-RU"/>
        </w:rPr>
        <w:t>дәүләт контроле (күзәтчелеге) органы вазыйфаи заты</w:t>
      </w:r>
      <w:r w:rsidR="00754255" w:rsidRPr="00FF562B">
        <w:rPr>
          <w:sz w:val="30"/>
          <w:szCs w:val="30"/>
          <w:shd w:val="clear" w:color="auto" w:fill="FFFFFF"/>
          <w:lang w:val="tt-RU"/>
        </w:rPr>
        <w:t>ның</w:t>
      </w:r>
      <w:r w:rsidR="00324DC8" w:rsidRPr="00FF562B">
        <w:rPr>
          <w:sz w:val="30"/>
          <w:szCs w:val="30"/>
          <w:shd w:val="clear" w:color="auto" w:fill="FFFFFF"/>
          <w:lang w:val="tt-RU"/>
        </w:rPr>
        <w:t xml:space="preserve"> </w:t>
      </w:r>
      <w:r w:rsidR="00754255" w:rsidRPr="00FF562B">
        <w:rPr>
          <w:sz w:val="30"/>
          <w:szCs w:val="30"/>
          <w:shd w:val="clear" w:color="auto" w:fill="FFFFFF"/>
          <w:lang w:val="tt-RU"/>
        </w:rPr>
        <w:t xml:space="preserve">законлы </w:t>
      </w:r>
      <w:r w:rsidRPr="00FF562B">
        <w:rPr>
          <w:sz w:val="30"/>
          <w:szCs w:val="30"/>
          <w:shd w:val="clear" w:color="auto" w:fill="FFFFFF"/>
          <w:lang w:val="tt-RU"/>
        </w:rPr>
        <w:t xml:space="preserve">эшчәнлегенә каршылык </w:t>
      </w:r>
      <w:r w:rsidR="00754255" w:rsidRPr="00FF562B">
        <w:rPr>
          <w:sz w:val="30"/>
          <w:szCs w:val="30"/>
          <w:shd w:val="clear" w:color="auto" w:fill="FFFFFF"/>
          <w:lang w:val="tt-RU"/>
        </w:rPr>
        <w:t>тудырган</w:t>
      </w:r>
      <w:r w:rsidRPr="00FF562B">
        <w:rPr>
          <w:sz w:val="30"/>
          <w:szCs w:val="30"/>
          <w:shd w:val="clear" w:color="auto" w:fill="FFFFFF"/>
          <w:lang w:val="tt-RU"/>
        </w:rPr>
        <w:t xml:space="preserve"> өчен җаваплылык</w:t>
      </w:r>
      <w:r w:rsidR="00324DC8" w:rsidRPr="00FF562B">
        <w:rPr>
          <w:sz w:val="30"/>
          <w:szCs w:val="30"/>
          <w:shd w:val="clear" w:color="auto" w:fill="FFFFFF"/>
          <w:lang w:val="tt-RU"/>
        </w:rPr>
        <w:t>ны арттыру өлешендә</w:t>
      </w:r>
      <w:r w:rsidRPr="00FF562B">
        <w:rPr>
          <w:sz w:val="30"/>
          <w:szCs w:val="30"/>
          <w:shd w:val="clear" w:color="auto" w:fill="FFFFFF"/>
          <w:lang w:val="tt-RU"/>
        </w:rPr>
        <w:t>).</w:t>
      </w:r>
    </w:p>
    <w:p w:rsidR="003619C2" w:rsidRPr="00FF562B" w:rsidRDefault="00305E40" w:rsidP="003619C2">
      <w:pPr>
        <w:rPr>
          <w:sz w:val="30"/>
          <w:szCs w:val="30"/>
          <w:shd w:val="clear" w:color="auto" w:fill="FFFFFF"/>
          <w:lang w:val="tt-RU"/>
        </w:rPr>
      </w:pPr>
      <w:r w:rsidRPr="00FF562B">
        <w:rPr>
          <w:sz w:val="30"/>
          <w:szCs w:val="30"/>
          <w:lang w:val="tt-RU" w:eastAsia="en-US"/>
        </w:rPr>
        <w:t xml:space="preserve">16. </w:t>
      </w:r>
      <w:r w:rsidR="00D00E37" w:rsidRPr="00FF562B">
        <w:rPr>
          <w:sz w:val="30"/>
          <w:szCs w:val="30"/>
          <w:shd w:val="clear" w:color="auto" w:fill="FFFFFF"/>
          <w:lang w:val="tt-RU"/>
        </w:rPr>
        <w:t xml:space="preserve">«Административ хокук бозулар турында Россия Федерациясе кодексына үзгәрешләр кертү хакында» </w:t>
      </w:r>
      <w:r w:rsidRPr="00FF562B">
        <w:rPr>
          <w:sz w:val="30"/>
          <w:szCs w:val="30"/>
          <w:shd w:val="clear" w:color="auto" w:fill="FFFFFF"/>
          <w:lang w:val="tt-RU"/>
        </w:rPr>
        <w:t>725023-8 номерлы федераль закон проекты турында (ведомство саклавы хезмәткәре</w:t>
      </w:r>
      <w:r w:rsidR="00754255" w:rsidRPr="00FF562B">
        <w:rPr>
          <w:sz w:val="30"/>
          <w:szCs w:val="30"/>
          <w:shd w:val="clear" w:color="auto" w:fill="FFFFFF"/>
          <w:lang w:val="tt-RU"/>
        </w:rPr>
        <w:t>нең</w:t>
      </w:r>
      <w:r w:rsidRPr="00FF562B">
        <w:rPr>
          <w:sz w:val="30"/>
          <w:szCs w:val="30"/>
          <w:shd w:val="clear" w:color="auto" w:fill="FFFFFF"/>
          <w:lang w:val="tt-RU"/>
        </w:rPr>
        <w:t xml:space="preserve"> </w:t>
      </w:r>
      <w:r w:rsidR="00754255" w:rsidRPr="00FF562B">
        <w:rPr>
          <w:sz w:val="30"/>
          <w:szCs w:val="30"/>
          <w:shd w:val="clear" w:color="auto" w:fill="FFFFFF"/>
          <w:lang w:val="tt-RU"/>
        </w:rPr>
        <w:t xml:space="preserve">законлы </w:t>
      </w:r>
      <w:r w:rsidRPr="00FF562B">
        <w:rPr>
          <w:sz w:val="30"/>
          <w:szCs w:val="30"/>
          <w:shd w:val="clear" w:color="auto" w:fill="FFFFFF"/>
          <w:lang w:val="tt-RU"/>
        </w:rPr>
        <w:t xml:space="preserve">эшчәнлегенә </w:t>
      </w:r>
      <w:r w:rsidR="001F1DD1" w:rsidRPr="00FF562B">
        <w:rPr>
          <w:sz w:val="30"/>
          <w:szCs w:val="30"/>
          <w:shd w:val="clear" w:color="auto" w:fill="FFFFFF"/>
          <w:lang w:val="tt-RU"/>
        </w:rPr>
        <w:t>каршы</w:t>
      </w:r>
      <w:r w:rsidR="00776510" w:rsidRPr="00FF562B">
        <w:rPr>
          <w:sz w:val="30"/>
          <w:szCs w:val="30"/>
          <w:shd w:val="clear" w:color="auto" w:fill="FFFFFF"/>
          <w:lang w:val="tt-RU"/>
        </w:rPr>
        <w:t>лык</w:t>
      </w:r>
      <w:r w:rsidR="001F1DD1" w:rsidRPr="00FF562B">
        <w:rPr>
          <w:sz w:val="30"/>
          <w:szCs w:val="30"/>
          <w:shd w:val="clear" w:color="auto" w:fill="FFFFFF"/>
          <w:lang w:val="tt-RU"/>
        </w:rPr>
        <w:t xml:space="preserve"> </w:t>
      </w:r>
      <w:r w:rsidR="00754255" w:rsidRPr="00FF562B">
        <w:rPr>
          <w:sz w:val="30"/>
          <w:szCs w:val="30"/>
          <w:shd w:val="clear" w:color="auto" w:fill="FFFFFF"/>
          <w:lang w:val="tt-RU"/>
        </w:rPr>
        <w:t>тудырган</w:t>
      </w:r>
      <w:r w:rsidR="001F1DD1" w:rsidRPr="00FF562B">
        <w:rPr>
          <w:sz w:val="30"/>
          <w:szCs w:val="30"/>
          <w:shd w:val="clear" w:color="auto" w:fill="FFFFFF"/>
          <w:lang w:val="tt-RU"/>
        </w:rPr>
        <w:t xml:space="preserve"> өчен җаваплылык билгеләү </w:t>
      </w:r>
      <w:r w:rsidRPr="00FF562B">
        <w:rPr>
          <w:sz w:val="30"/>
          <w:szCs w:val="30"/>
          <w:shd w:val="clear" w:color="auto" w:fill="FFFFFF"/>
          <w:lang w:val="tt-RU"/>
        </w:rPr>
        <w:t>турында).</w:t>
      </w:r>
    </w:p>
    <w:p w:rsidR="003619C2" w:rsidRPr="00FF562B" w:rsidRDefault="003619C2" w:rsidP="003619C2">
      <w:pPr>
        <w:rPr>
          <w:sz w:val="30"/>
          <w:szCs w:val="30"/>
          <w:shd w:val="clear" w:color="auto" w:fill="FFFFFF"/>
          <w:lang w:val="tt-RU"/>
        </w:rPr>
      </w:pPr>
      <w:r w:rsidRPr="00FF562B">
        <w:rPr>
          <w:sz w:val="30"/>
          <w:szCs w:val="30"/>
          <w:shd w:val="clear" w:color="auto" w:fill="FFFFFF"/>
          <w:lang w:val="tt-RU"/>
        </w:rPr>
        <w:t>17.</w:t>
      </w:r>
      <w:r w:rsidR="00FD3958" w:rsidRPr="00FF562B">
        <w:rPr>
          <w:sz w:val="30"/>
          <w:szCs w:val="30"/>
          <w:shd w:val="clear" w:color="auto" w:fill="FFFFFF"/>
          <w:lang w:val="tt-RU"/>
        </w:rPr>
        <w:t xml:space="preserve"> </w:t>
      </w:r>
      <w:r w:rsidRPr="00FF562B">
        <w:rPr>
          <w:sz w:val="30"/>
          <w:szCs w:val="30"/>
          <w:lang w:val="tt-RU"/>
        </w:rPr>
        <w:t>«Россия Федерациясендә чит ил гражданнарының хокукый хәле турында» Федераль законның 5 статьясына үзгәрешләр кертү хакында» 697517-8 номерлы федераль закон проекты турында (Россия Федерациясенә килгән чит ил гражданнарын дактилоскопик теркәү бурычын кертү өлешендә).</w:t>
      </w:r>
    </w:p>
    <w:p w:rsidR="003619C2" w:rsidRPr="00FF562B" w:rsidRDefault="003619C2" w:rsidP="00F662B1">
      <w:pPr>
        <w:rPr>
          <w:sz w:val="30"/>
          <w:szCs w:val="30"/>
          <w:shd w:val="clear" w:color="auto" w:fill="FFFFFF"/>
          <w:lang w:val="tt-RU"/>
        </w:rPr>
      </w:pPr>
      <w:r w:rsidRPr="00FF562B">
        <w:rPr>
          <w:sz w:val="30"/>
          <w:szCs w:val="30"/>
          <w:shd w:val="clear" w:color="auto" w:fill="FFFFFF"/>
          <w:lang w:val="tt-RU"/>
        </w:rPr>
        <w:t xml:space="preserve">18. </w:t>
      </w:r>
      <w:r w:rsidR="00F662B1" w:rsidRPr="00FF562B">
        <w:rPr>
          <w:sz w:val="30"/>
          <w:szCs w:val="30"/>
          <w:lang w:val="tt-RU"/>
        </w:rPr>
        <w:t>«Россия Федерациясеннән чыгу һәм Россия Федерациясенә керү тәртибе турында» Федераль законның 27 статьясына һәм «Россия Федерациясендә чит ил гражданнарының хокукый хәле турында» Федераль законга үзгәрешләр кертү хакында» 722943-8 номерлы федераль закон проекты турында (чит ил гражданнары һәм гражданлыгы</w:t>
      </w:r>
      <w:r w:rsidR="00941338" w:rsidRPr="00FF562B">
        <w:rPr>
          <w:sz w:val="30"/>
          <w:szCs w:val="30"/>
          <w:lang w:val="tt-RU"/>
        </w:rPr>
        <w:t xml:space="preserve"> булмаган затлар</w:t>
      </w:r>
      <w:r w:rsidR="00212720" w:rsidRPr="00FF562B">
        <w:rPr>
          <w:sz w:val="30"/>
          <w:szCs w:val="30"/>
          <w:lang w:val="tt-RU"/>
        </w:rPr>
        <w:t xml:space="preserve"> өчен</w:t>
      </w:r>
      <w:r w:rsidR="00941338" w:rsidRPr="00FF562B">
        <w:rPr>
          <w:sz w:val="30"/>
          <w:szCs w:val="30"/>
          <w:lang w:val="tt-RU"/>
        </w:rPr>
        <w:t xml:space="preserve"> </w:t>
      </w:r>
      <w:r w:rsidR="00F662B1" w:rsidRPr="00FF562B">
        <w:rPr>
          <w:sz w:val="30"/>
          <w:szCs w:val="30"/>
          <w:lang w:val="tt-RU"/>
        </w:rPr>
        <w:t xml:space="preserve"> Россия Федерациясенә </w:t>
      </w:r>
      <w:r w:rsidR="00941338" w:rsidRPr="00FF562B">
        <w:rPr>
          <w:sz w:val="30"/>
          <w:szCs w:val="30"/>
          <w:lang w:val="tt-RU"/>
        </w:rPr>
        <w:t>керү</w:t>
      </w:r>
      <w:r w:rsidR="00212720" w:rsidRPr="00FF562B">
        <w:rPr>
          <w:sz w:val="30"/>
          <w:szCs w:val="30"/>
          <w:lang w:val="tt-RU"/>
        </w:rPr>
        <w:t>гә рөхсәт бирмәү</w:t>
      </w:r>
      <w:r w:rsidR="00941338" w:rsidRPr="00FF562B">
        <w:rPr>
          <w:sz w:val="30"/>
          <w:szCs w:val="30"/>
          <w:lang w:val="tt-RU"/>
        </w:rPr>
        <w:t xml:space="preserve">, вакытлыча </w:t>
      </w:r>
      <w:r w:rsidR="00F16FE1" w:rsidRPr="00FF562B">
        <w:rPr>
          <w:sz w:val="30"/>
          <w:szCs w:val="30"/>
          <w:lang w:val="tt-RU"/>
        </w:rPr>
        <w:t>яшәүгә</w:t>
      </w:r>
      <w:r w:rsidR="00941338" w:rsidRPr="00FF562B">
        <w:rPr>
          <w:sz w:val="30"/>
          <w:szCs w:val="30"/>
          <w:lang w:val="tt-RU"/>
        </w:rPr>
        <w:t xml:space="preserve"> рөхсәт һәм </w:t>
      </w:r>
      <w:r w:rsidR="00F16FE1" w:rsidRPr="00FF562B">
        <w:rPr>
          <w:sz w:val="30"/>
          <w:szCs w:val="30"/>
          <w:lang w:val="tt-RU"/>
        </w:rPr>
        <w:t>яшәүгә рөхсәт</w:t>
      </w:r>
      <w:r w:rsidR="000430D5" w:rsidRPr="00FF562B">
        <w:rPr>
          <w:sz w:val="30"/>
          <w:szCs w:val="30"/>
          <w:lang w:val="tt-RU"/>
        </w:rPr>
        <w:t xml:space="preserve">, шулай ук </w:t>
      </w:r>
      <w:r w:rsidR="00F16FE1" w:rsidRPr="00FF562B">
        <w:rPr>
          <w:sz w:val="30"/>
          <w:szCs w:val="30"/>
          <w:lang w:val="tt-RU"/>
        </w:rPr>
        <w:t>эш</w:t>
      </w:r>
      <w:r w:rsidR="000430D5" w:rsidRPr="00FF562B">
        <w:rPr>
          <w:sz w:val="30"/>
          <w:szCs w:val="30"/>
          <w:lang w:val="tt-RU"/>
        </w:rPr>
        <w:t>кә рөхсәт</w:t>
      </w:r>
      <w:r w:rsidR="00212720" w:rsidRPr="00FF562B">
        <w:rPr>
          <w:sz w:val="30"/>
          <w:szCs w:val="30"/>
          <w:lang w:val="tt-RU"/>
        </w:rPr>
        <w:t xml:space="preserve"> бир</w:t>
      </w:r>
      <w:r w:rsidR="00E2161E">
        <w:rPr>
          <w:sz w:val="30"/>
          <w:szCs w:val="30"/>
          <w:lang w:val="tt-RU"/>
        </w:rPr>
        <w:t>мәү</w:t>
      </w:r>
      <w:r w:rsidR="00941338" w:rsidRPr="00FF562B">
        <w:rPr>
          <w:sz w:val="30"/>
          <w:szCs w:val="30"/>
          <w:lang w:val="tt-RU"/>
        </w:rPr>
        <w:t xml:space="preserve"> </w:t>
      </w:r>
      <w:r w:rsidR="000430D5" w:rsidRPr="00FF562B">
        <w:rPr>
          <w:sz w:val="30"/>
          <w:szCs w:val="30"/>
          <w:lang w:val="tt-RU"/>
        </w:rPr>
        <w:t xml:space="preserve">өчен нигезләр исемлеген </w:t>
      </w:r>
      <w:r w:rsidR="00E2161E">
        <w:rPr>
          <w:sz w:val="30"/>
          <w:szCs w:val="30"/>
          <w:lang w:val="tt-RU"/>
        </w:rPr>
        <w:t>тулыландыру</w:t>
      </w:r>
      <w:r w:rsidR="000430D5" w:rsidRPr="00FF562B">
        <w:rPr>
          <w:sz w:val="30"/>
          <w:szCs w:val="30"/>
          <w:lang w:val="tt-RU"/>
        </w:rPr>
        <w:t xml:space="preserve"> хакында</w:t>
      </w:r>
      <w:r w:rsidR="00F662B1" w:rsidRPr="00FF562B">
        <w:rPr>
          <w:sz w:val="30"/>
          <w:szCs w:val="30"/>
          <w:lang w:val="tt-RU"/>
        </w:rPr>
        <w:t>).</w:t>
      </w:r>
    </w:p>
    <w:p w:rsidR="001F1DD1" w:rsidRPr="00FF562B" w:rsidRDefault="001F1DD1" w:rsidP="001F1DD1">
      <w:pPr>
        <w:rPr>
          <w:sz w:val="30"/>
          <w:szCs w:val="30"/>
          <w:shd w:val="clear" w:color="auto" w:fill="FFFFFF"/>
          <w:lang w:val="tt-RU"/>
        </w:rPr>
      </w:pPr>
      <w:r w:rsidRPr="00FF562B">
        <w:rPr>
          <w:sz w:val="30"/>
          <w:szCs w:val="30"/>
          <w:shd w:val="clear" w:color="auto" w:fill="FFFFFF"/>
          <w:lang w:val="tt-RU"/>
        </w:rPr>
        <w:lastRenderedPageBreak/>
        <w:t xml:space="preserve">19. </w:t>
      </w:r>
      <w:r w:rsidR="003619C2" w:rsidRPr="00FF562B">
        <w:rPr>
          <w:sz w:val="30"/>
          <w:szCs w:val="30"/>
          <w:shd w:val="clear" w:color="auto" w:fill="FFFFFF"/>
          <w:lang w:val="tt-RU"/>
        </w:rPr>
        <w:t xml:space="preserve">«Россия Федерациясендә инвалидларны социаль яклау </w:t>
      </w:r>
      <w:r w:rsidR="003619C2" w:rsidRPr="00FF562B">
        <w:rPr>
          <w:bCs/>
          <w:sz w:val="30"/>
          <w:szCs w:val="30"/>
          <w:lang w:val="tt-RU"/>
        </w:rPr>
        <w:t xml:space="preserve">турында» Федераль законның 11.1 статьясына үзгәреш кертү хакында» </w:t>
      </w:r>
      <w:r w:rsidR="003619C2" w:rsidRPr="00FF562B">
        <w:rPr>
          <w:sz w:val="30"/>
          <w:szCs w:val="30"/>
          <w:shd w:val="clear" w:color="auto" w:fill="FFFFFF"/>
          <w:lang w:val="tt-RU"/>
        </w:rPr>
        <w:t xml:space="preserve">федераль закон проектын </w:t>
      </w:r>
      <w:r w:rsidRPr="00FF562B">
        <w:rPr>
          <w:sz w:val="30"/>
          <w:szCs w:val="30"/>
          <w:shd w:val="clear" w:color="auto" w:fill="FFFFFF"/>
          <w:lang w:val="tt-RU"/>
        </w:rPr>
        <w:t xml:space="preserve">Россия Федерациясе Федераль Собраниесе Дәүләт Думасына кертү буенча </w:t>
      </w:r>
      <w:r w:rsidR="003619C2" w:rsidRPr="00FF562B">
        <w:rPr>
          <w:sz w:val="30"/>
          <w:szCs w:val="30"/>
          <w:shd w:val="clear" w:color="auto" w:fill="FFFFFF"/>
          <w:lang w:val="tt-RU"/>
        </w:rPr>
        <w:t>Төмән өлкәсе Думас</w:t>
      </w:r>
      <w:r w:rsidRPr="00FF562B">
        <w:rPr>
          <w:sz w:val="30"/>
          <w:szCs w:val="30"/>
          <w:shd w:val="clear" w:color="auto" w:fill="FFFFFF"/>
          <w:lang w:val="tt-RU"/>
        </w:rPr>
        <w:t>ының закон чыгару инициативасы турында.</w:t>
      </w:r>
    </w:p>
    <w:p w:rsidR="00497835" w:rsidRPr="00FF562B" w:rsidRDefault="00497835" w:rsidP="00670EE4">
      <w:pPr>
        <w:tabs>
          <w:tab w:val="left" w:pos="1134"/>
        </w:tabs>
        <w:rPr>
          <w:sz w:val="30"/>
          <w:szCs w:val="30"/>
          <w:lang w:val="tt-RU"/>
        </w:rPr>
      </w:pPr>
    </w:p>
    <w:p w:rsidR="00D00E37" w:rsidRPr="00FF562B" w:rsidRDefault="00D00E37" w:rsidP="00670EE4">
      <w:pPr>
        <w:tabs>
          <w:tab w:val="left" w:pos="1134"/>
        </w:tabs>
        <w:rPr>
          <w:sz w:val="30"/>
          <w:szCs w:val="30"/>
          <w:lang w:val="tt-RU"/>
        </w:rPr>
      </w:pPr>
    </w:p>
    <w:p w:rsidR="000D083B" w:rsidRPr="00FF562B" w:rsidRDefault="000D083B" w:rsidP="002D1B82">
      <w:pPr>
        <w:tabs>
          <w:tab w:val="left" w:pos="7470"/>
        </w:tabs>
        <w:ind w:firstLine="0"/>
        <w:rPr>
          <w:sz w:val="30"/>
          <w:szCs w:val="30"/>
          <w:lang w:val="tt-RU"/>
        </w:rPr>
      </w:pPr>
      <w:r w:rsidRPr="00FF562B">
        <w:rPr>
          <w:sz w:val="30"/>
          <w:szCs w:val="30"/>
          <w:lang w:val="tt-RU"/>
        </w:rPr>
        <w:t xml:space="preserve">Татарстан Республикасы </w:t>
      </w:r>
    </w:p>
    <w:p w:rsidR="000D083B" w:rsidRPr="00FF562B" w:rsidRDefault="000D083B" w:rsidP="002D1B82">
      <w:pPr>
        <w:tabs>
          <w:tab w:val="left" w:pos="7470"/>
        </w:tabs>
        <w:ind w:firstLine="0"/>
        <w:rPr>
          <w:sz w:val="30"/>
          <w:szCs w:val="30"/>
          <w:lang w:val="tt-RU"/>
        </w:rPr>
      </w:pPr>
      <w:r w:rsidRPr="00FF562B">
        <w:rPr>
          <w:sz w:val="30"/>
          <w:szCs w:val="30"/>
          <w:lang w:val="tt-RU"/>
        </w:rPr>
        <w:t>Дәүләт Советы Рәисе                                                                Ф.Х. Мөхәммәтшин</w:t>
      </w:r>
    </w:p>
    <w:p w:rsidR="000D083B" w:rsidRPr="00FF562B" w:rsidRDefault="000D083B" w:rsidP="002D1B82">
      <w:pPr>
        <w:tabs>
          <w:tab w:val="left" w:pos="7470"/>
        </w:tabs>
        <w:rPr>
          <w:sz w:val="30"/>
          <w:szCs w:val="30"/>
          <w:lang w:val="tt-RU"/>
        </w:rPr>
      </w:pPr>
    </w:p>
    <w:p w:rsidR="000D083B" w:rsidRPr="00FF562B" w:rsidRDefault="000D083B" w:rsidP="002D1B82">
      <w:pPr>
        <w:tabs>
          <w:tab w:val="left" w:pos="7470"/>
        </w:tabs>
        <w:rPr>
          <w:sz w:val="30"/>
          <w:szCs w:val="30"/>
          <w:lang w:val="tt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10"/>
        <w:gridCol w:w="5211"/>
      </w:tblGrid>
      <w:tr w:rsidR="00E27ABA" w:rsidRPr="00FF562B" w:rsidTr="00E27ABA">
        <w:tc>
          <w:tcPr>
            <w:tcW w:w="5210" w:type="dxa"/>
            <w:hideMark/>
          </w:tcPr>
          <w:p w:rsidR="00E27ABA" w:rsidRPr="00FF562B" w:rsidRDefault="00E27ABA" w:rsidP="00E27ABA">
            <w:pPr>
              <w:shd w:val="clear" w:color="auto" w:fill="FFFFFF"/>
              <w:ind w:firstLine="0"/>
              <w:rPr>
                <w:sz w:val="30"/>
                <w:szCs w:val="30"/>
                <w:lang w:val="tt-RU"/>
              </w:rPr>
            </w:pPr>
            <w:r w:rsidRPr="00FF562B">
              <w:rPr>
                <w:sz w:val="30"/>
                <w:szCs w:val="30"/>
                <w:lang w:val="tt-RU"/>
              </w:rPr>
              <w:t>Казан шәһәре,</w:t>
            </w:r>
          </w:p>
          <w:p w:rsidR="00E27ABA" w:rsidRPr="00FF562B" w:rsidRDefault="00E27ABA" w:rsidP="00E27ABA">
            <w:pPr>
              <w:shd w:val="clear" w:color="auto" w:fill="FFFFFF"/>
              <w:ind w:firstLine="0"/>
              <w:rPr>
                <w:sz w:val="30"/>
                <w:szCs w:val="30"/>
                <w:lang w:val="tt-RU"/>
              </w:rPr>
            </w:pPr>
            <w:r w:rsidRPr="00FF562B">
              <w:rPr>
                <w:sz w:val="30"/>
                <w:szCs w:val="30"/>
                <w:lang w:val="tt-RU"/>
              </w:rPr>
              <w:t xml:space="preserve">2024 елның </w:t>
            </w:r>
            <w:r w:rsidR="00324DC8" w:rsidRPr="00FF562B">
              <w:rPr>
                <w:sz w:val="30"/>
                <w:szCs w:val="30"/>
                <w:lang w:val="tt-RU"/>
              </w:rPr>
              <w:t>22 ноябре</w:t>
            </w:r>
          </w:p>
          <w:p w:rsidR="00E27ABA" w:rsidRPr="00FF562B" w:rsidRDefault="00830FD1" w:rsidP="00830FD1">
            <w:pPr>
              <w:shd w:val="clear" w:color="auto" w:fill="FFFFFF"/>
              <w:ind w:firstLine="0"/>
              <w:rPr>
                <w:sz w:val="30"/>
                <w:szCs w:val="30"/>
                <w:lang w:val="tt-RU"/>
              </w:rPr>
            </w:pPr>
            <w:r w:rsidRPr="00E27ABA">
              <w:rPr>
                <w:sz w:val="30"/>
                <w:szCs w:val="30"/>
                <w:lang w:val="tt-RU"/>
              </w:rPr>
              <w:t xml:space="preserve">№ </w:t>
            </w:r>
            <w:r>
              <w:rPr>
                <w:sz w:val="30"/>
                <w:szCs w:val="30"/>
                <w:lang w:val="tt-RU"/>
              </w:rPr>
              <w:t>15</w:t>
            </w:r>
            <w:r w:rsidRPr="00E27ABA">
              <w:rPr>
                <w:sz w:val="30"/>
                <w:szCs w:val="30"/>
                <w:lang w:val="tt-RU"/>
              </w:rPr>
              <w:t>-VII ДС</w:t>
            </w:r>
            <w:r>
              <w:rPr>
                <w:sz w:val="30"/>
                <w:szCs w:val="30"/>
                <w:lang w:val="tt-RU"/>
              </w:rPr>
              <w:t>П</w:t>
            </w:r>
            <w:r>
              <w:rPr>
                <w:szCs w:val="28"/>
                <w:lang w:val="tt-RU"/>
              </w:rPr>
              <w:t xml:space="preserve">  </w:t>
            </w:r>
          </w:p>
        </w:tc>
        <w:tc>
          <w:tcPr>
            <w:tcW w:w="5211" w:type="dxa"/>
          </w:tcPr>
          <w:p w:rsidR="00E27ABA" w:rsidRPr="00FF562B" w:rsidRDefault="00E27ABA">
            <w:pPr>
              <w:keepNext/>
              <w:spacing w:line="216" w:lineRule="auto"/>
              <w:rPr>
                <w:sz w:val="30"/>
                <w:szCs w:val="30"/>
                <w:lang w:val="tt-RU"/>
              </w:rPr>
            </w:pPr>
          </w:p>
        </w:tc>
      </w:tr>
    </w:tbl>
    <w:p w:rsidR="00E27ABA" w:rsidRPr="00FF562B" w:rsidRDefault="00E27ABA" w:rsidP="00E27ABA">
      <w:pPr>
        <w:keepNext/>
        <w:spacing w:line="216" w:lineRule="auto"/>
        <w:rPr>
          <w:sz w:val="30"/>
          <w:szCs w:val="30"/>
          <w:lang w:val="tt-RU"/>
        </w:rPr>
      </w:pPr>
    </w:p>
    <w:p w:rsidR="000D083B" w:rsidRPr="00FF562B" w:rsidRDefault="000D083B" w:rsidP="00FB2C9F">
      <w:pPr>
        <w:tabs>
          <w:tab w:val="left" w:pos="7470"/>
        </w:tabs>
        <w:ind w:firstLine="0"/>
        <w:rPr>
          <w:sz w:val="30"/>
          <w:szCs w:val="30"/>
          <w:lang w:val="tt-RU"/>
        </w:rPr>
      </w:pPr>
    </w:p>
    <w:sectPr w:rsidR="000D083B" w:rsidRPr="00FF562B" w:rsidSect="00D8341A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9F6" w:rsidRDefault="007D09F6">
      <w:r>
        <w:separator/>
      </w:r>
    </w:p>
  </w:endnote>
  <w:endnote w:type="continuationSeparator" w:id="0">
    <w:p w:rsidR="007D09F6" w:rsidRDefault="007D0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720" w:rsidRPr="00674129" w:rsidRDefault="00212720" w:rsidP="00EE2297">
    <w:pPr>
      <w:pStyle w:val="a5"/>
      <w:spacing w:line="360" w:lineRule="auto"/>
      <w:ind w:firstLine="0"/>
      <w:rPr>
        <w:sz w:val="16"/>
        <w:szCs w:val="16"/>
      </w:rPr>
    </w:pPr>
  </w:p>
  <w:p w:rsidR="00212720" w:rsidRPr="00EE2297" w:rsidRDefault="00212720" w:rsidP="00EE2297">
    <w:pPr>
      <w:pStyle w:val="a5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9F6" w:rsidRDefault="007D09F6">
      <w:r>
        <w:separator/>
      </w:r>
    </w:p>
  </w:footnote>
  <w:footnote w:type="continuationSeparator" w:id="0">
    <w:p w:rsidR="007D09F6" w:rsidRDefault="007D0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720" w:rsidRDefault="00AD596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1272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2720" w:rsidRDefault="0021272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43347"/>
      <w:docPartObj>
        <w:docPartGallery w:val="Page Numbers (Top of Page)"/>
        <w:docPartUnique/>
      </w:docPartObj>
    </w:sdtPr>
    <w:sdtContent>
      <w:p w:rsidR="00212720" w:rsidRDefault="00AD5969" w:rsidP="00D8341A">
        <w:pPr>
          <w:pStyle w:val="a3"/>
          <w:ind w:firstLine="0"/>
          <w:jc w:val="center"/>
        </w:pPr>
        <w:r w:rsidRPr="00D8341A">
          <w:rPr>
            <w:sz w:val="26"/>
            <w:szCs w:val="26"/>
          </w:rPr>
          <w:fldChar w:fldCharType="begin"/>
        </w:r>
        <w:r w:rsidR="00212720" w:rsidRPr="00D8341A">
          <w:rPr>
            <w:sz w:val="26"/>
            <w:szCs w:val="26"/>
          </w:rPr>
          <w:instrText xml:space="preserve"> PAGE   \* MERGEFORMAT </w:instrText>
        </w:r>
        <w:r w:rsidRPr="00D8341A">
          <w:rPr>
            <w:sz w:val="26"/>
            <w:szCs w:val="26"/>
          </w:rPr>
          <w:fldChar w:fldCharType="separate"/>
        </w:r>
        <w:r w:rsidR="00830FD1">
          <w:rPr>
            <w:noProof/>
            <w:sz w:val="26"/>
            <w:szCs w:val="26"/>
          </w:rPr>
          <w:t>3</w:t>
        </w:r>
        <w:r w:rsidRPr="00D8341A">
          <w:rPr>
            <w:sz w:val="26"/>
            <w:szCs w:val="26"/>
          </w:rPr>
          <w:fldChar w:fldCharType="end"/>
        </w:r>
      </w:p>
    </w:sdtContent>
  </w:sdt>
  <w:p w:rsidR="00212720" w:rsidRDefault="00212720" w:rsidP="00D8341A">
    <w:pPr>
      <w:pStyle w:val="a3"/>
      <w:ind w:firstLine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BCA"/>
    <w:multiLevelType w:val="hybridMultilevel"/>
    <w:tmpl w:val="114E4034"/>
    <w:lvl w:ilvl="0" w:tplc="9FE2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E057C7"/>
    <w:multiLevelType w:val="hybridMultilevel"/>
    <w:tmpl w:val="114E4034"/>
    <w:lvl w:ilvl="0" w:tplc="9FE2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D809DD"/>
    <w:multiLevelType w:val="hybridMultilevel"/>
    <w:tmpl w:val="A200874E"/>
    <w:lvl w:ilvl="0" w:tplc="8FB822A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4AFF4CD5"/>
    <w:multiLevelType w:val="hybridMultilevel"/>
    <w:tmpl w:val="BDB8C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B7C8A"/>
    <w:multiLevelType w:val="hybridMultilevel"/>
    <w:tmpl w:val="1C1484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E344DD"/>
    <w:rsid w:val="0000089F"/>
    <w:rsid w:val="000011E8"/>
    <w:rsid w:val="00001359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0D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7BE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4A8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2E2F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83B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2FF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6DE4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5B7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2370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A7CF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18CA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49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0501"/>
    <w:rsid w:val="001F1DD1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720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7A3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82"/>
    <w:rsid w:val="002D1B9E"/>
    <w:rsid w:val="002D1C91"/>
    <w:rsid w:val="002D2239"/>
    <w:rsid w:val="002D2959"/>
    <w:rsid w:val="002D392C"/>
    <w:rsid w:val="002D3CDE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E756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40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37BF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4DC8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722"/>
    <w:rsid w:val="003358E5"/>
    <w:rsid w:val="00335EC8"/>
    <w:rsid w:val="00336451"/>
    <w:rsid w:val="003377AF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9C2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0EA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9E4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B77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35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0DF"/>
    <w:rsid w:val="00511E1D"/>
    <w:rsid w:val="00512882"/>
    <w:rsid w:val="00512B81"/>
    <w:rsid w:val="00513567"/>
    <w:rsid w:val="00513A56"/>
    <w:rsid w:val="00513DEE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0B19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0CF7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DC0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2CB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5E34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34CA"/>
    <w:rsid w:val="006541CE"/>
    <w:rsid w:val="006570A9"/>
    <w:rsid w:val="006570B3"/>
    <w:rsid w:val="00657280"/>
    <w:rsid w:val="00657595"/>
    <w:rsid w:val="006575EF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0EE4"/>
    <w:rsid w:val="00672497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852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128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D78"/>
    <w:rsid w:val="00740FA9"/>
    <w:rsid w:val="0074168F"/>
    <w:rsid w:val="00741DC0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2DB5"/>
    <w:rsid w:val="0075362B"/>
    <w:rsid w:val="00754255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92E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510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09F6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0DE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89C"/>
    <w:rsid w:val="008239F8"/>
    <w:rsid w:val="0082436F"/>
    <w:rsid w:val="0082508B"/>
    <w:rsid w:val="00826A6C"/>
    <w:rsid w:val="0082783C"/>
    <w:rsid w:val="00827959"/>
    <w:rsid w:val="008300F8"/>
    <w:rsid w:val="00830333"/>
    <w:rsid w:val="00830FD1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190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1F62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B56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12C"/>
    <w:rsid w:val="00940307"/>
    <w:rsid w:val="00940709"/>
    <w:rsid w:val="00940866"/>
    <w:rsid w:val="00941338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07EB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495F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3C1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A27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074"/>
    <w:rsid w:val="00A33D71"/>
    <w:rsid w:val="00A3456A"/>
    <w:rsid w:val="00A352F4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4EB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C09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5969"/>
    <w:rsid w:val="00AD7A93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215E"/>
    <w:rsid w:val="00B63B34"/>
    <w:rsid w:val="00B64038"/>
    <w:rsid w:val="00B655DE"/>
    <w:rsid w:val="00B656E3"/>
    <w:rsid w:val="00B659D9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34E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3F8D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2277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BF2"/>
    <w:rsid w:val="00BF7886"/>
    <w:rsid w:val="00BF7EED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1748F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2C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3C4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90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A4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0E37"/>
    <w:rsid w:val="00D01239"/>
    <w:rsid w:val="00D01CC9"/>
    <w:rsid w:val="00D0204F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2E8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062"/>
    <w:rsid w:val="00D22201"/>
    <w:rsid w:val="00D22644"/>
    <w:rsid w:val="00D23430"/>
    <w:rsid w:val="00D2351C"/>
    <w:rsid w:val="00D235A2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4927"/>
    <w:rsid w:val="00D6501B"/>
    <w:rsid w:val="00D65D3A"/>
    <w:rsid w:val="00D6614E"/>
    <w:rsid w:val="00D66861"/>
    <w:rsid w:val="00D66AD3"/>
    <w:rsid w:val="00D6718F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41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0B4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1B22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1E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27ABA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44DD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625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3C8"/>
    <w:rsid w:val="00EC16AA"/>
    <w:rsid w:val="00EC2151"/>
    <w:rsid w:val="00EC36F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7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16FE1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0A44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57A2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535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62B1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9767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2C9F"/>
    <w:rsid w:val="00FB3293"/>
    <w:rsid w:val="00FB3EC9"/>
    <w:rsid w:val="00FB488E"/>
    <w:rsid w:val="00FB49F7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3958"/>
    <w:rsid w:val="00FD49C2"/>
    <w:rsid w:val="00FD58BC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0EB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365"/>
    <w:rsid w:val="00FF562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95F"/>
    <w:pPr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70D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470D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470DE"/>
  </w:style>
  <w:style w:type="character" w:customStyle="1" w:styleId="a4">
    <w:name w:val="Верхний колонтитул Знак"/>
    <w:link w:val="a3"/>
    <w:uiPriority w:val="99"/>
    <w:rsid w:val="0099495F"/>
    <w:rPr>
      <w:sz w:val="28"/>
    </w:rPr>
  </w:style>
  <w:style w:type="paragraph" w:styleId="a7">
    <w:name w:val="List Paragraph"/>
    <w:basedOn w:val="a"/>
    <w:uiPriority w:val="34"/>
    <w:qFormat/>
    <w:rsid w:val="0099495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9495F"/>
    <w:rPr>
      <w:color w:val="0000FF"/>
      <w:u w:val="single"/>
    </w:rPr>
  </w:style>
  <w:style w:type="character" w:customStyle="1" w:styleId="2">
    <w:name w:val="Заголовок №2_"/>
    <w:basedOn w:val="a0"/>
    <w:link w:val="20"/>
    <w:uiPriority w:val="99"/>
    <w:locked/>
    <w:rsid w:val="002B57A3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B57A3"/>
    <w:pPr>
      <w:shd w:val="clear" w:color="auto" w:fill="FFFFFF"/>
      <w:spacing w:before="300" w:after="300" w:line="322" w:lineRule="exact"/>
      <w:ind w:firstLine="0"/>
      <w:jc w:val="center"/>
      <w:outlineLvl w:val="1"/>
    </w:pPr>
    <w:rPr>
      <w:b/>
      <w:bCs/>
      <w:sz w:val="26"/>
      <w:szCs w:val="26"/>
    </w:rPr>
  </w:style>
  <w:style w:type="character" w:customStyle="1" w:styleId="l-content-editortext">
    <w:name w:val="l-content-editor__text"/>
    <w:basedOn w:val="a0"/>
    <w:rsid w:val="002B57A3"/>
  </w:style>
  <w:style w:type="character" w:customStyle="1" w:styleId="a9">
    <w:name w:val="Цветовое выделение"/>
    <w:uiPriority w:val="99"/>
    <w:rsid w:val="007F60DE"/>
    <w:rPr>
      <w:b/>
      <w:bCs/>
      <w:color w:val="26282F"/>
    </w:rPr>
  </w:style>
  <w:style w:type="table" w:styleId="aa">
    <w:name w:val="Table Grid"/>
    <w:basedOn w:val="a1"/>
    <w:rsid w:val="00E27A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66</cp:revision>
  <cp:lastPrinted>2024-11-22T10:13:00Z</cp:lastPrinted>
  <dcterms:created xsi:type="dcterms:W3CDTF">2024-09-13T08:31:00Z</dcterms:created>
  <dcterms:modified xsi:type="dcterms:W3CDTF">2024-11-22T10:14:00Z</dcterms:modified>
</cp:coreProperties>
</file>