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78" w:rsidRPr="004B3FBB" w:rsidRDefault="00B54A78" w:rsidP="00B54A78">
      <w:pPr>
        <w:keepNext/>
        <w:keepLines/>
        <w:tabs>
          <w:tab w:val="left" w:pos="426"/>
        </w:tabs>
        <w:spacing w:line="235" w:lineRule="auto"/>
        <w:jc w:val="center"/>
        <w:rPr>
          <w:color w:val="000000"/>
          <w:spacing w:val="6"/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tbl>
      <w:tblPr>
        <w:tblW w:w="6804" w:type="dxa"/>
        <w:tblInd w:w="1526" w:type="dxa"/>
        <w:tblBorders>
          <w:bottom w:val="single" w:sz="4" w:space="0" w:color="auto"/>
        </w:tblBorders>
        <w:tblLook w:val="01E0"/>
      </w:tblPr>
      <w:tblGrid>
        <w:gridCol w:w="6804"/>
      </w:tblGrid>
      <w:tr w:rsidR="00B54A78" w:rsidRPr="00E02EA4" w:rsidTr="00776033">
        <w:trPr>
          <w:trHeight w:val="838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4A78" w:rsidRPr="004B3FBB" w:rsidRDefault="001164D8" w:rsidP="00776033">
            <w:pPr>
              <w:pStyle w:val="a3"/>
              <w:keepNext/>
              <w:keepLines/>
              <w:tabs>
                <w:tab w:val="left" w:pos="426"/>
                <w:tab w:val="left" w:pos="605"/>
                <w:tab w:val="right" w:pos="9818"/>
              </w:tabs>
              <w:spacing w:line="235" w:lineRule="auto"/>
              <w:ind w:right="-108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Урманнардан файдалану, аларны саклау, яклау һәм торгызу өлкәсендә</w:t>
            </w:r>
            <w:r w:rsidR="00805E2F">
              <w:rPr>
                <w:sz w:val="30"/>
                <w:szCs w:val="30"/>
                <w:lang w:val="tt-RU"/>
              </w:rPr>
              <w:t>ге</w:t>
            </w:r>
            <w:r>
              <w:rPr>
                <w:sz w:val="30"/>
                <w:szCs w:val="30"/>
                <w:lang w:val="tt-RU"/>
              </w:rPr>
              <w:t xml:space="preserve"> законнар</w:t>
            </w:r>
            <w:r w:rsidR="00805E2F">
              <w:rPr>
                <w:sz w:val="30"/>
                <w:szCs w:val="30"/>
                <w:lang w:val="tt-RU"/>
              </w:rPr>
              <w:t>ның</w:t>
            </w:r>
            <w:r>
              <w:rPr>
                <w:sz w:val="30"/>
                <w:szCs w:val="30"/>
                <w:lang w:val="tt-RU"/>
              </w:rPr>
              <w:t xml:space="preserve"> үтәлеше </w:t>
            </w:r>
            <w:r w:rsidR="00805E2F">
              <w:rPr>
                <w:sz w:val="30"/>
                <w:szCs w:val="30"/>
                <w:lang w:val="tt-RU"/>
              </w:rPr>
              <w:t>туры</w:t>
            </w:r>
            <w:r w:rsidR="00B54A78" w:rsidRPr="004B3FBB">
              <w:rPr>
                <w:sz w:val="30"/>
                <w:szCs w:val="30"/>
                <w:lang w:val="tt-RU"/>
              </w:rPr>
              <w:t>нда</w:t>
            </w:r>
          </w:p>
        </w:tc>
      </w:tr>
    </w:tbl>
    <w:p w:rsidR="00B54A78" w:rsidRPr="004B3FBB" w:rsidRDefault="00B54A78" w:rsidP="00B54A78">
      <w:pPr>
        <w:pStyle w:val="a3"/>
        <w:keepNext/>
        <w:keepLines/>
        <w:tabs>
          <w:tab w:val="left" w:pos="426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4B3FBB" w:rsidRDefault="00B54A78" w:rsidP="00B54A78">
      <w:pPr>
        <w:pStyle w:val="a3"/>
        <w:keepNext/>
        <w:keepLines/>
        <w:tabs>
          <w:tab w:val="left" w:pos="567"/>
          <w:tab w:val="left" w:pos="993"/>
          <w:tab w:val="left" w:pos="1134"/>
        </w:tabs>
        <w:spacing w:line="235" w:lineRule="auto"/>
        <w:rPr>
          <w:sz w:val="30"/>
          <w:szCs w:val="30"/>
          <w:lang w:val="tt-RU"/>
        </w:rPr>
      </w:pPr>
    </w:p>
    <w:p w:rsidR="00B54A78" w:rsidRPr="00FB49AD" w:rsidRDefault="00805E2F" w:rsidP="00B54A78">
      <w:pPr>
        <w:pStyle w:val="a3"/>
        <w:keepNext/>
        <w:keepLines/>
        <w:tabs>
          <w:tab w:val="left" w:pos="426"/>
          <w:tab w:val="left" w:pos="567"/>
          <w:tab w:val="left" w:pos="1134"/>
        </w:tabs>
        <w:spacing w:line="235" w:lineRule="auto"/>
        <w:ind w:firstLine="709"/>
        <w:rPr>
          <w:sz w:val="30"/>
          <w:szCs w:val="30"/>
          <w:lang w:val="tt-RU"/>
        </w:rPr>
      </w:pPr>
      <w:r w:rsidRPr="00FB49AD">
        <w:rPr>
          <w:sz w:val="30"/>
          <w:szCs w:val="30"/>
          <w:lang w:val="tt-RU"/>
        </w:rPr>
        <w:t xml:space="preserve">«Урманнардан файдалану, аларны саклау, яклау һәм торгызу өлкәсендәге законнарның үтәлеше турында» Татарстан Республикасы Урман хуҗалыгы министрлыгы мәгълүматын тыңлап, </w:t>
      </w:r>
      <w:r w:rsidR="00B54A78" w:rsidRPr="00FB49AD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="00B54A78" w:rsidRPr="00FB49AD">
        <w:rPr>
          <w:sz w:val="30"/>
          <w:szCs w:val="30"/>
          <w:u w:val="single"/>
          <w:lang w:val="tt-RU"/>
        </w:rPr>
        <w:t>КАРАР БИРӘ:</w:t>
      </w:r>
    </w:p>
    <w:p w:rsidR="00B54A78" w:rsidRPr="00FB49AD" w:rsidRDefault="00B54A78" w:rsidP="00B54A78">
      <w:pPr>
        <w:pStyle w:val="a3"/>
        <w:keepNext/>
        <w:keepLines/>
        <w:tabs>
          <w:tab w:val="left" w:pos="426"/>
          <w:tab w:val="left" w:pos="567"/>
          <w:tab w:val="left" w:pos="1134"/>
        </w:tabs>
        <w:spacing w:line="235" w:lineRule="auto"/>
        <w:ind w:firstLine="709"/>
        <w:rPr>
          <w:sz w:val="30"/>
          <w:szCs w:val="30"/>
          <w:lang w:val="tt-RU"/>
        </w:rPr>
      </w:pPr>
    </w:p>
    <w:p w:rsidR="00B54A78" w:rsidRPr="00FB49AD" w:rsidRDefault="00805E2F" w:rsidP="00B54A78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rPr>
          <w:sz w:val="30"/>
          <w:szCs w:val="30"/>
          <w:lang w:val="tt-RU"/>
        </w:rPr>
      </w:pPr>
      <w:r w:rsidRPr="00FB49AD">
        <w:rPr>
          <w:sz w:val="30"/>
          <w:szCs w:val="30"/>
          <w:lang w:val="tt-RU"/>
        </w:rPr>
        <w:t>«Урманнардан файдалану, аларны саклау, яклау һәм торгызу өлкәсендәге законнарның үтәлеше турында» Татарстан Республикасы Урман хуҗалыгы министрлыгы мәгълүматын игътибарга алырга</w:t>
      </w:r>
      <w:r w:rsidR="00B54A78" w:rsidRPr="00FB49AD">
        <w:rPr>
          <w:sz w:val="30"/>
          <w:szCs w:val="30"/>
          <w:lang w:val="tt-RU"/>
        </w:rPr>
        <w:t>.</w:t>
      </w:r>
    </w:p>
    <w:p w:rsidR="00B54A78" w:rsidRPr="00FB49AD" w:rsidRDefault="00B54A78" w:rsidP="00B54A78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rPr>
          <w:sz w:val="30"/>
          <w:szCs w:val="30"/>
          <w:lang w:val="tt-RU"/>
        </w:rPr>
      </w:pPr>
      <w:r w:rsidRPr="00FB49AD">
        <w:rPr>
          <w:sz w:val="30"/>
          <w:szCs w:val="30"/>
          <w:lang w:val="tt-RU"/>
        </w:rPr>
        <w:t xml:space="preserve">Татарстан Республикасы </w:t>
      </w:r>
      <w:r w:rsidR="00815476" w:rsidRPr="00FB49AD">
        <w:rPr>
          <w:sz w:val="30"/>
          <w:szCs w:val="30"/>
          <w:lang w:val="tt-RU"/>
        </w:rPr>
        <w:t>муниципаль берәмлекләренә түбәндәгеләрне тәкъдим итәргә:</w:t>
      </w:r>
      <w:r w:rsidRPr="00FB49AD">
        <w:rPr>
          <w:sz w:val="30"/>
          <w:szCs w:val="30"/>
          <w:lang w:val="tt-RU"/>
        </w:rPr>
        <w:t xml:space="preserve"> </w:t>
      </w:r>
    </w:p>
    <w:p w:rsidR="00B54A78" w:rsidRPr="009F7B0A" w:rsidRDefault="00085FCA" w:rsidP="00324F75">
      <w:pPr>
        <w:pStyle w:val="a7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rPr>
          <w:rFonts w:eastAsia="SimSun"/>
          <w:bCs/>
          <w:sz w:val="30"/>
          <w:szCs w:val="30"/>
          <w:lang w:val="tt-RU"/>
        </w:rPr>
      </w:pPr>
      <w:r>
        <w:rPr>
          <w:rFonts w:eastAsia="SimSun"/>
          <w:bCs/>
          <w:sz w:val="30"/>
          <w:szCs w:val="30"/>
          <w:lang w:val="tt-RU"/>
        </w:rPr>
        <w:t>Киләчәктә</w:t>
      </w:r>
      <w:r w:rsidRPr="009F7B0A">
        <w:rPr>
          <w:rFonts w:eastAsia="SimSun"/>
          <w:bCs/>
          <w:sz w:val="30"/>
          <w:szCs w:val="30"/>
          <w:lang w:val="tt-RU"/>
        </w:rPr>
        <w:t xml:space="preserve"> урман фонды җирләренә күчер</w:t>
      </w:r>
      <w:r>
        <w:rPr>
          <w:rFonts w:eastAsia="SimSun"/>
          <w:bCs/>
          <w:sz w:val="30"/>
          <w:szCs w:val="30"/>
          <w:lang w:val="tt-RU"/>
        </w:rPr>
        <w:t>ү</w:t>
      </w:r>
      <w:r w:rsidRPr="009F7B0A">
        <w:rPr>
          <w:rFonts w:eastAsia="SimSun"/>
          <w:bCs/>
          <w:sz w:val="30"/>
          <w:szCs w:val="30"/>
          <w:lang w:val="tt-RU"/>
        </w:rPr>
        <w:t xml:space="preserve"> өчен </w:t>
      </w:r>
      <w:r>
        <w:rPr>
          <w:rFonts w:eastAsia="SimSun"/>
          <w:bCs/>
          <w:sz w:val="30"/>
          <w:szCs w:val="30"/>
          <w:lang w:val="tt-RU"/>
        </w:rPr>
        <w:t>а</w:t>
      </w:r>
      <w:r w:rsidR="00324F75" w:rsidRPr="009F7B0A">
        <w:rPr>
          <w:rFonts w:eastAsia="SimSun"/>
          <w:bCs/>
          <w:sz w:val="30"/>
          <w:szCs w:val="30"/>
          <w:lang w:val="tt-RU"/>
        </w:rPr>
        <w:t>выл хуҗалыгы алып бару</w:t>
      </w:r>
      <w:r>
        <w:rPr>
          <w:rFonts w:eastAsia="SimSun"/>
          <w:bCs/>
          <w:sz w:val="30"/>
          <w:szCs w:val="30"/>
          <w:lang w:val="tt-RU"/>
        </w:rPr>
        <w:t>га</w:t>
      </w:r>
      <w:r w:rsidR="00324F75" w:rsidRPr="009F7B0A">
        <w:rPr>
          <w:rFonts w:eastAsia="SimSun"/>
          <w:bCs/>
          <w:sz w:val="30"/>
          <w:szCs w:val="30"/>
          <w:lang w:val="tt-RU"/>
        </w:rPr>
        <w:t xml:space="preserve"> яраксыз</w:t>
      </w:r>
      <w:r w:rsidR="0007027E" w:rsidRPr="009F7B0A">
        <w:rPr>
          <w:rFonts w:eastAsia="SimSun"/>
          <w:bCs/>
          <w:sz w:val="30"/>
          <w:szCs w:val="30"/>
          <w:lang w:val="tt-RU"/>
        </w:rPr>
        <w:t>,</w:t>
      </w:r>
      <w:r w:rsidR="00F47E4F" w:rsidRPr="009F7B0A">
        <w:rPr>
          <w:rFonts w:eastAsia="SimSun"/>
          <w:bCs/>
          <w:sz w:val="30"/>
          <w:szCs w:val="30"/>
          <w:lang w:val="tt-RU"/>
        </w:rPr>
        <w:t xml:space="preserve"> </w:t>
      </w:r>
      <w:r w:rsidR="0007027E" w:rsidRPr="009F7B0A">
        <w:rPr>
          <w:rFonts w:eastAsia="SimSun"/>
          <w:bCs/>
          <w:sz w:val="30"/>
          <w:szCs w:val="30"/>
          <w:lang w:val="tt-RU"/>
        </w:rPr>
        <w:t xml:space="preserve">шул исәптән агач-куак баскан, </w:t>
      </w:r>
      <w:r w:rsidR="00F47E4F" w:rsidRPr="009F7B0A">
        <w:rPr>
          <w:rFonts w:eastAsia="SimSun"/>
          <w:bCs/>
          <w:sz w:val="30"/>
          <w:szCs w:val="30"/>
          <w:lang w:val="tt-RU"/>
        </w:rPr>
        <w:t xml:space="preserve">һәм </w:t>
      </w:r>
      <w:r w:rsidR="00324F75" w:rsidRPr="009F7B0A">
        <w:rPr>
          <w:rFonts w:eastAsia="SimSun"/>
          <w:bCs/>
          <w:sz w:val="30"/>
          <w:szCs w:val="30"/>
          <w:lang w:val="tt-RU"/>
        </w:rPr>
        <w:t>урман үрчетүгә яраклы җир кишәрлекләре</w:t>
      </w:r>
      <w:r w:rsidR="00F47E4F" w:rsidRPr="009F7B0A">
        <w:rPr>
          <w:rFonts w:eastAsia="SimSun"/>
          <w:bCs/>
          <w:sz w:val="30"/>
          <w:szCs w:val="30"/>
          <w:lang w:val="tt-RU"/>
        </w:rPr>
        <w:t xml:space="preserve"> </w:t>
      </w:r>
      <w:r w:rsidR="00324F75" w:rsidRPr="009F7B0A">
        <w:rPr>
          <w:rFonts w:eastAsia="SimSun"/>
          <w:bCs/>
          <w:sz w:val="30"/>
          <w:szCs w:val="30"/>
          <w:lang w:val="tt-RU"/>
        </w:rPr>
        <w:t>табу һәм аларны тикшерү эшен үткәр</w:t>
      </w:r>
      <w:r w:rsidR="00FB49AD" w:rsidRPr="009F7B0A">
        <w:rPr>
          <w:rFonts w:eastAsia="SimSun"/>
          <w:bCs/>
          <w:sz w:val="30"/>
          <w:szCs w:val="30"/>
          <w:lang w:val="tt-RU"/>
        </w:rPr>
        <w:t>үне</w:t>
      </w:r>
      <w:r w:rsidR="00324F75" w:rsidRPr="009F7B0A">
        <w:rPr>
          <w:rFonts w:eastAsia="SimSun"/>
          <w:bCs/>
          <w:sz w:val="30"/>
          <w:szCs w:val="30"/>
          <w:lang w:val="tt-RU"/>
        </w:rPr>
        <w:t>.</w:t>
      </w:r>
    </w:p>
    <w:p w:rsidR="001D3733" w:rsidRPr="009F7B0A" w:rsidRDefault="00324F75" w:rsidP="004A4914">
      <w:pPr>
        <w:pStyle w:val="a7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rPr>
          <w:rFonts w:eastAsia="SimSun"/>
          <w:bCs/>
          <w:sz w:val="30"/>
          <w:szCs w:val="30"/>
          <w:lang w:val="tt-RU"/>
        </w:rPr>
      </w:pPr>
      <w:r w:rsidRPr="009F7B0A">
        <w:rPr>
          <w:rFonts w:eastAsia="SimSun"/>
          <w:bCs/>
          <w:sz w:val="30"/>
          <w:szCs w:val="30"/>
          <w:lang w:val="tt-RU"/>
        </w:rPr>
        <w:t>2020 елның 7 октябрендәге 1614 номерлы Россия Федерациясе Хөкүмәте карары белән расланган Урманнарда янгын куркынычсызлыгы кагыйдәләре таләпләре</w:t>
      </w:r>
      <w:r w:rsidR="004A4914" w:rsidRPr="009F7B0A">
        <w:rPr>
          <w:rFonts w:eastAsia="SimSun"/>
          <w:bCs/>
          <w:sz w:val="30"/>
          <w:szCs w:val="30"/>
          <w:lang w:val="tt-RU"/>
        </w:rPr>
        <w:t>нең</w:t>
      </w:r>
      <w:r w:rsidRPr="009F7B0A">
        <w:rPr>
          <w:rFonts w:eastAsia="SimSun"/>
          <w:bCs/>
          <w:sz w:val="30"/>
          <w:szCs w:val="30"/>
          <w:lang w:val="tt-RU"/>
        </w:rPr>
        <w:t xml:space="preserve"> </w:t>
      </w:r>
      <w:r w:rsidR="00AE0215" w:rsidRPr="009F7B0A">
        <w:rPr>
          <w:rFonts w:eastAsia="SimSun"/>
          <w:bCs/>
          <w:sz w:val="30"/>
          <w:szCs w:val="30"/>
          <w:lang w:val="tt-RU"/>
        </w:rPr>
        <w:t xml:space="preserve">территория һәм  (яисә) урман чикләреннән кимендә 10 метр киңлектәге </w:t>
      </w:r>
      <w:r w:rsidR="00546036" w:rsidRPr="009F7B0A">
        <w:rPr>
          <w:rFonts w:eastAsia="SimSun"/>
          <w:bCs/>
          <w:sz w:val="30"/>
          <w:szCs w:val="30"/>
          <w:lang w:val="tt-RU"/>
        </w:rPr>
        <w:t>полосаны</w:t>
      </w:r>
      <w:r w:rsidR="00AE0215" w:rsidRPr="009F7B0A">
        <w:rPr>
          <w:rFonts w:eastAsia="SimSun"/>
          <w:bCs/>
          <w:sz w:val="30"/>
          <w:szCs w:val="30"/>
          <w:lang w:val="tt-RU"/>
        </w:rPr>
        <w:t xml:space="preserve"> </w:t>
      </w:r>
      <w:r w:rsidRPr="009F7B0A">
        <w:rPr>
          <w:rFonts w:eastAsia="SimSun"/>
          <w:bCs/>
          <w:sz w:val="30"/>
          <w:szCs w:val="30"/>
          <w:lang w:val="tt-RU"/>
        </w:rPr>
        <w:t xml:space="preserve">корыган үләннәрдән, </w:t>
      </w:r>
      <w:r w:rsidR="00E710BC" w:rsidRPr="009F7B0A">
        <w:rPr>
          <w:rFonts w:eastAsia="SimSun"/>
          <w:bCs/>
          <w:sz w:val="30"/>
          <w:szCs w:val="30"/>
          <w:lang w:val="tt-RU"/>
        </w:rPr>
        <w:t xml:space="preserve">урып-җыю калдыкларыннан, </w:t>
      </w:r>
      <w:r w:rsidR="004A4914" w:rsidRPr="009F7B0A">
        <w:rPr>
          <w:rFonts w:eastAsia="SimSun"/>
          <w:bCs/>
          <w:sz w:val="30"/>
          <w:szCs w:val="30"/>
          <w:lang w:val="tt-RU"/>
        </w:rPr>
        <w:t xml:space="preserve">агач </w:t>
      </w:r>
      <w:r w:rsidR="00E710BC" w:rsidRPr="009F7B0A">
        <w:rPr>
          <w:rFonts w:eastAsia="SimSun"/>
          <w:bCs/>
          <w:sz w:val="30"/>
          <w:szCs w:val="30"/>
          <w:lang w:val="tt-RU"/>
        </w:rPr>
        <w:t>коры-сары</w:t>
      </w:r>
      <w:r w:rsidR="004A4914" w:rsidRPr="009F7B0A">
        <w:rPr>
          <w:rFonts w:eastAsia="SimSun"/>
          <w:bCs/>
          <w:sz w:val="30"/>
          <w:szCs w:val="30"/>
          <w:lang w:val="tt-RU"/>
        </w:rPr>
        <w:t>сынн</w:t>
      </w:r>
      <w:r w:rsidR="00E710BC" w:rsidRPr="009F7B0A">
        <w:rPr>
          <w:rFonts w:eastAsia="SimSun"/>
          <w:bCs/>
          <w:sz w:val="30"/>
          <w:szCs w:val="30"/>
          <w:lang w:val="tt-RU"/>
        </w:rPr>
        <w:t xml:space="preserve">ан, агач </w:t>
      </w:r>
      <w:r w:rsidR="0007027E" w:rsidRPr="009F7B0A">
        <w:rPr>
          <w:rFonts w:eastAsia="SimSun"/>
          <w:bCs/>
          <w:sz w:val="30"/>
          <w:szCs w:val="30"/>
          <w:lang w:val="tt-RU"/>
        </w:rPr>
        <w:t xml:space="preserve">кисү </w:t>
      </w:r>
      <w:r w:rsidR="00E710BC" w:rsidRPr="009F7B0A">
        <w:rPr>
          <w:rFonts w:eastAsia="SimSun"/>
          <w:bCs/>
          <w:sz w:val="30"/>
          <w:szCs w:val="30"/>
          <w:lang w:val="tt-RU"/>
        </w:rPr>
        <w:t>калдыкларыннан, җитештерү һәм куллану калдыкларыннан һәм башка янучан материаллардан чистарту</w:t>
      </w:r>
      <w:r w:rsidR="00AE0215" w:rsidRPr="009F7B0A">
        <w:rPr>
          <w:rFonts w:eastAsia="SimSun"/>
          <w:bCs/>
          <w:sz w:val="30"/>
          <w:szCs w:val="30"/>
          <w:lang w:val="tt-RU"/>
        </w:rPr>
        <w:t xml:space="preserve"> йә </w:t>
      </w:r>
      <w:r w:rsidR="00546036" w:rsidRPr="009F7B0A">
        <w:rPr>
          <w:rFonts w:eastAsia="SimSun"/>
          <w:bCs/>
          <w:sz w:val="30"/>
          <w:szCs w:val="30"/>
          <w:lang w:val="tt-RU"/>
        </w:rPr>
        <w:t xml:space="preserve">кимендә 1,4 метр киңлектә </w:t>
      </w:r>
      <w:r w:rsidR="00AE0215" w:rsidRPr="009F7B0A">
        <w:rPr>
          <w:rFonts w:eastAsia="SimSun"/>
          <w:bCs/>
          <w:sz w:val="30"/>
          <w:szCs w:val="30"/>
          <w:lang w:val="tt-RU"/>
        </w:rPr>
        <w:t>минераль катламга кадәр эшкәртелгән янгынга каршы полоса яисә янгынга каршы башка каршылык ярдәмендә аер</w:t>
      </w:r>
      <w:r w:rsidR="0007027E" w:rsidRPr="009F7B0A">
        <w:rPr>
          <w:rFonts w:eastAsia="SimSun"/>
          <w:bCs/>
          <w:sz w:val="30"/>
          <w:szCs w:val="30"/>
          <w:lang w:val="tt-RU"/>
        </w:rPr>
        <w:t>ып</w:t>
      </w:r>
      <w:r w:rsidR="00AE0215" w:rsidRPr="009F7B0A">
        <w:rPr>
          <w:rFonts w:eastAsia="SimSun"/>
          <w:bCs/>
          <w:sz w:val="30"/>
          <w:szCs w:val="30"/>
          <w:lang w:val="tt-RU"/>
        </w:rPr>
        <w:t xml:space="preserve"> </w:t>
      </w:r>
      <w:r w:rsidR="00546036" w:rsidRPr="009F7B0A">
        <w:rPr>
          <w:rFonts w:eastAsia="SimSun"/>
          <w:bCs/>
          <w:sz w:val="30"/>
          <w:szCs w:val="30"/>
          <w:lang w:val="tt-RU"/>
        </w:rPr>
        <w:t xml:space="preserve">кую </w:t>
      </w:r>
      <w:r w:rsidR="00AE0215" w:rsidRPr="009F7B0A">
        <w:rPr>
          <w:rFonts w:eastAsia="SimSun"/>
          <w:bCs/>
          <w:sz w:val="30"/>
          <w:szCs w:val="30"/>
          <w:lang w:val="tt-RU"/>
        </w:rPr>
        <w:t>өлешендә</w:t>
      </w:r>
      <w:r w:rsidR="004A4914" w:rsidRPr="009F7B0A">
        <w:rPr>
          <w:rFonts w:eastAsia="SimSun"/>
          <w:bCs/>
          <w:sz w:val="30"/>
          <w:szCs w:val="30"/>
          <w:lang w:val="tt-RU"/>
        </w:rPr>
        <w:t xml:space="preserve"> үтәлешен тәэмин итү </w:t>
      </w:r>
      <w:r w:rsidR="00FB49AD" w:rsidRPr="009F7B0A">
        <w:rPr>
          <w:rFonts w:eastAsia="SimSun"/>
          <w:bCs/>
          <w:sz w:val="30"/>
          <w:szCs w:val="30"/>
          <w:lang w:val="tt-RU"/>
        </w:rPr>
        <w:t>буенча урман янәшәсендәге территорияне (урман үсемлекләре белән капланган җирләрне) биләүче, файдаланучы һәм  (яисә) аның белән эш итүче затлар белән эшне дәвам итүне.</w:t>
      </w:r>
    </w:p>
    <w:p w:rsidR="00FB49AD" w:rsidRDefault="00FB49AD" w:rsidP="00F215A8">
      <w:pPr>
        <w:pStyle w:val="a7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ind w:left="0" w:firstLine="709"/>
        <w:rPr>
          <w:rFonts w:eastAsia="SimSun"/>
          <w:bCs/>
          <w:sz w:val="30"/>
          <w:szCs w:val="30"/>
          <w:lang w:val="tt-RU"/>
        </w:rPr>
      </w:pPr>
      <w:r w:rsidRPr="009F7B0A">
        <w:rPr>
          <w:rFonts w:eastAsia="SimSun"/>
          <w:bCs/>
          <w:sz w:val="30"/>
          <w:szCs w:val="30"/>
          <w:lang w:val="tt-RU"/>
        </w:rPr>
        <w:t>Татарстан Республикасы Урман</w:t>
      </w:r>
      <w:r w:rsidRPr="00FB49AD">
        <w:rPr>
          <w:rFonts w:eastAsia="SimSun"/>
          <w:bCs/>
          <w:sz w:val="30"/>
          <w:szCs w:val="30"/>
          <w:lang w:val="tt-RU"/>
        </w:rPr>
        <w:t xml:space="preserve"> хуҗалыгы министрлыгын</w:t>
      </w:r>
      <w:r>
        <w:rPr>
          <w:rFonts w:eastAsia="SimSun"/>
          <w:bCs/>
          <w:sz w:val="30"/>
          <w:szCs w:val="30"/>
          <w:lang w:val="tt-RU"/>
        </w:rPr>
        <w:t>а түбәндәгеләрне тәкъдим итәргә:</w:t>
      </w:r>
    </w:p>
    <w:p w:rsidR="00FB49AD" w:rsidRDefault="004D1265" w:rsidP="00F215A8">
      <w:pPr>
        <w:pStyle w:val="a7"/>
        <w:numPr>
          <w:ilvl w:val="1"/>
          <w:numId w:val="1"/>
        </w:numPr>
        <w:tabs>
          <w:tab w:val="left" w:pos="709"/>
          <w:tab w:val="left" w:pos="1134"/>
          <w:tab w:val="left" w:pos="1276"/>
        </w:tabs>
        <w:ind w:left="0" w:firstLine="709"/>
        <w:rPr>
          <w:rFonts w:eastAsia="SimSun"/>
          <w:bCs/>
          <w:sz w:val="30"/>
          <w:szCs w:val="30"/>
          <w:lang w:val="tt-RU"/>
        </w:rPr>
      </w:pPr>
      <w:r>
        <w:rPr>
          <w:rFonts w:eastAsia="SimSun"/>
          <w:bCs/>
          <w:sz w:val="30"/>
          <w:szCs w:val="30"/>
          <w:lang w:val="tt-RU"/>
        </w:rPr>
        <w:t>Урманнардан файдаланучылар</w:t>
      </w:r>
      <w:r w:rsidR="00085FCA">
        <w:rPr>
          <w:rFonts w:eastAsia="SimSun"/>
          <w:bCs/>
          <w:sz w:val="30"/>
          <w:szCs w:val="30"/>
          <w:lang w:val="tt-RU"/>
        </w:rPr>
        <w:t xml:space="preserve"> тарафыннан</w:t>
      </w:r>
      <w:r>
        <w:rPr>
          <w:rFonts w:eastAsia="SimSun"/>
          <w:bCs/>
          <w:sz w:val="30"/>
          <w:szCs w:val="30"/>
          <w:lang w:val="tt-RU"/>
        </w:rPr>
        <w:t xml:space="preserve"> урман законнарын һәм урманнарны үзләштерү шартнамәләрендә, проектларында, шулай ук </w:t>
      </w:r>
      <w:r>
        <w:rPr>
          <w:rFonts w:eastAsia="SimSun"/>
          <w:bCs/>
          <w:sz w:val="30"/>
          <w:szCs w:val="30"/>
          <w:lang w:val="tt-RU"/>
        </w:rPr>
        <w:lastRenderedPageBreak/>
        <w:t>урманчылыкларның урман хуҗалыгы регламентларында каралган йөкләмәләрне үтә</w:t>
      </w:r>
      <w:r w:rsidR="00085FCA">
        <w:rPr>
          <w:rFonts w:eastAsia="SimSun"/>
          <w:bCs/>
          <w:sz w:val="30"/>
          <w:szCs w:val="30"/>
          <w:lang w:val="tt-RU"/>
        </w:rPr>
        <w:t>үгә</w:t>
      </w:r>
      <w:r>
        <w:rPr>
          <w:rFonts w:eastAsia="SimSun"/>
          <w:bCs/>
          <w:sz w:val="30"/>
          <w:szCs w:val="30"/>
          <w:lang w:val="tt-RU"/>
        </w:rPr>
        <w:t xml:space="preserve"> юнәлдерелгән эшне дәвам ит</w:t>
      </w:r>
      <w:r w:rsidR="00E02EA4">
        <w:rPr>
          <w:rFonts w:eastAsia="SimSun"/>
          <w:bCs/>
          <w:sz w:val="30"/>
          <w:szCs w:val="30"/>
          <w:lang w:val="tt-RU"/>
        </w:rPr>
        <w:t>үне</w:t>
      </w:r>
      <w:r>
        <w:rPr>
          <w:rFonts w:eastAsia="SimSun"/>
          <w:bCs/>
          <w:sz w:val="30"/>
          <w:szCs w:val="30"/>
          <w:lang w:val="tt-RU"/>
        </w:rPr>
        <w:t>.</w:t>
      </w:r>
    </w:p>
    <w:p w:rsidR="004D1265" w:rsidRDefault="00B41C92" w:rsidP="00F215A8">
      <w:pPr>
        <w:pStyle w:val="a7"/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rPr>
          <w:rFonts w:eastAsia="SimSun"/>
          <w:bCs/>
          <w:sz w:val="30"/>
          <w:szCs w:val="30"/>
          <w:lang w:val="tt-RU"/>
        </w:rPr>
      </w:pPr>
      <w:r>
        <w:rPr>
          <w:rFonts w:eastAsia="SimSun"/>
          <w:bCs/>
          <w:sz w:val="30"/>
          <w:szCs w:val="30"/>
          <w:lang w:val="tt-RU"/>
        </w:rPr>
        <w:t xml:space="preserve">Урман законнарын камилләштерүгә бәйле мәсьәләләрне </w:t>
      </w:r>
      <w:r w:rsidR="0017438A">
        <w:rPr>
          <w:rFonts w:eastAsia="SimSun"/>
          <w:bCs/>
          <w:sz w:val="30"/>
          <w:szCs w:val="30"/>
          <w:lang w:val="tt-RU"/>
        </w:rPr>
        <w:t xml:space="preserve">өстәмә рәвештә </w:t>
      </w:r>
      <w:r>
        <w:rPr>
          <w:rFonts w:eastAsia="SimSun"/>
          <w:bCs/>
          <w:sz w:val="30"/>
          <w:szCs w:val="30"/>
          <w:lang w:val="tt-RU"/>
        </w:rPr>
        <w:t>законнар белән җайга салу зарурлыгы булганда,</w:t>
      </w:r>
      <w:r w:rsidR="00D42332">
        <w:rPr>
          <w:rFonts w:eastAsia="SimSun"/>
          <w:bCs/>
          <w:sz w:val="30"/>
          <w:szCs w:val="30"/>
          <w:lang w:val="tt-RU"/>
        </w:rPr>
        <w:t xml:space="preserve"> </w:t>
      </w:r>
      <w:r w:rsidR="00821D1D">
        <w:rPr>
          <w:rFonts w:eastAsia="SimSun"/>
          <w:bCs/>
          <w:sz w:val="30"/>
          <w:szCs w:val="30"/>
          <w:lang w:val="tt-RU"/>
        </w:rPr>
        <w:t>тиешле тәкъдимнәр әзерлә</w:t>
      </w:r>
      <w:r w:rsidR="00E02EA4">
        <w:rPr>
          <w:rFonts w:eastAsia="SimSun"/>
          <w:bCs/>
          <w:sz w:val="30"/>
          <w:szCs w:val="30"/>
          <w:lang w:val="tt-RU"/>
        </w:rPr>
        <w:t>үне</w:t>
      </w:r>
      <w:r w:rsidR="00821D1D">
        <w:rPr>
          <w:rFonts w:eastAsia="SimSun"/>
          <w:bCs/>
          <w:sz w:val="30"/>
          <w:szCs w:val="30"/>
          <w:lang w:val="tt-RU"/>
        </w:rPr>
        <w:t xml:space="preserve"> һәм аларны Татарстан Республикасы Дәүләт Советының Экология, табигатьтән файдалану, агросәнәгать һәм азык-төлек сәясәте комитетына  керт</w:t>
      </w:r>
      <w:r w:rsidR="00E02EA4">
        <w:rPr>
          <w:rFonts w:eastAsia="SimSun"/>
          <w:bCs/>
          <w:sz w:val="30"/>
          <w:szCs w:val="30"/>
          <w:lang w:val="tt-RU"/>
        </w:rPr>
        <w:t>үне</w:t>
      </w:r>
      <w:r w:rsidR="00821D1D">
        <w:rPr>
          <w:rFonts w:eastAsia="SimSun"/>
          <w:bCs/>
          <w:sz w:val="30"/>
          <w:szCs w:val="30"/>
          <w:lang w:val="tt-RU"/>
        </w:rPr>
        <w:t>.</w:t>
      </w:r>
    </w:p>
    <w:p w:rsidR="003A0AA8" w:rsidRPr="00FB49AD" w:rsidRDefault="00AC461B" w:rsidP="00F215A8">
      <w:pPr>
        <w:pStyle w:val="a7"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rPr>
          <w:rFonts w:eastAsia="SimSun"/>
          <w:bCs/>
          <w:sz w:val="30"/>
          <w:szCs w:val="30"/>
          <w:lang w:val="tt-RU"/>
        </w:rPr>
      </w:pPr>
      <w:r>
        <w:rPr>
          <w:rFonts w:eastAsia="SimSun"/>
          <w:bCs/>
          <w:sz w:val="30"/>
          <w:szCs w:val="30"/>
          <w:lang w:val="tt-RU"/>
        </w:rPr>
        <w:t>Әлеге карарның үтәлеше</w:t>
      </w:r>
      <w:r w:rsidR="00085FCA">
        <w:rPr>
          <w:rFonts w:eastAsia="SimSun"/>
          <w:bCs/>
          <w:sz w:val="30"/>
          <w:szCs w:val="30"/>
          <w:lang w:val="tt-RU"/>
        </w:rPr>
        <w:t>н</w:t>
      </w:r>
      <w:r>
        <w:rPr>
          <w:rFonts w:eastAsia="SimSun"/>
          <w:bCs/>
          <w:sz w:val="30"/>
          <w:szCs w:val="30"/>
          <w:lang w:val="tt-RU"/>
        </w:rPr>
        <w:t xml:space="preserve"> тикшереп торуны Татарстан Республикасы Дәүләт Советының Экология, табигатьтән файдалану, агросәнәгать һәм азык-төлек сәясәте комитетына йөкләргә.</w:t>
      </w:r>
    </w:p>
    <w:p w:rsidR="00FB49AD" w:rsidRPr="00FB49AD" w:rsidRDefault="00FB49AD" w:rsidP="00F215A8">
      <w:pPr>
        <w:pStyle w:val="a7"/>
        <w:tabs>
          <w:tab w:val="left" w:pos="709"/>
          <w:tab w:val="left" w:pos="1276"/>
        </w:tabs>
        <w:ind w:left="1571" w:firstLine="709"/>
        <w:rPr>
          <w:rFonts w:eastAsia="SimSun"/>
          <w:bCs/>
          <w:color w:val="FF0000"/>
          <w:sz w:val="30"/>
          <w:szCs w:val="30"/>
          <w:lang w:val="tt-RU"/>
        </w:rPr>
      </w:pPr>
    </w:p>
    <w:p w:rsidR="00B54A78" w:rsidRDefault="00B54A78" w:rsidP="00B54A78">
      <w:pPr>
        <w:pStyle w:val="a7"/>
        <w:tabs>
          <w:tab w:val="left" w:pos="1134"/>
          <w:tab w:val="left" w:pos="1276"/>
        </w:tabs>
        <w:rPr>
          <w:rFonts w:eastAsia="SimSun"/>
          <w:bCs/>
          <w:sz w:val="30"/>
          <w:szCs w:val="30"/>
          <w:lang w:val="tt-RU"/>
        </w:rPr>
      </w:pPr>
    </w:p>
    <w:p w:rsidR="00B54A78" w:rsidRDefault="00B54A78" w:rsidP="00B54A78">
      <w:pPr>
        <w:pStyle w:val="a7"/>
        <w:tabs>
          <w:tab w:val="left" w:pos="1134"/>
          <w:tab w:val="left" w:pos="1276"/>
        </w:tabs>
        <w:ind w:hanging="720"/>
        <w:rPr>
          <w:rFonts w:eastAsia="SimSun"/>
          <w:bCs/>
          <w:sz w:val="30"/>
          <w:szCs w:val="30"/>
          <w:lang w:val="tt-RU"/>
        </w:rPr>
      </w:pPr>
      <w:r>
        <w:rPr>
          <w:rFonts w:eastAsia="SimSun"/>
          <w:bCs/>
          <w:sz w:val="30"/>
          <w:szCs w:val="30"/>
          <w:lang w:val="tt-RU"/>
        </w:rPr>
        <w:t xml:space="preserve">Татарстан Республикасы </w:t>
      </w:r>
    </w:p>
    <w:p w:rsidR="00B54A78" w:rsidRDefault="00B54A78" w:rsidP="00B54A78">
      <w:pPr>
        <w:pStyle w:val="a7"/>
        <w:tabs>
          <w:tab w:val="left" w:pos="1134"/>
          <w:tab w:val="left" w:pos="1276"/>
        </w:tabs>
        <w:ind w:hanging="720"/>
        <w:rPr>
          <w:rFonts w:eastAsia="SimSun"/>
          <w:bCs/>
          <w:sz w:val="30"/>
          <w:szCs w:val="30"/>
          <w:lang w:val="tt-RU"/>
        </w:rPr>
      </w:pPr>
      <w:r>
        <w:rPr>
          <w:rFonts w:eastAsia="SimSun"/>
          <w:bCs/>
          <w:sz w:val="30"/>
          <w:szCs w:val="30"/>
          <w:lang w:val="tt-RU"/>
        </w:rPr>
        <w:t>Дәүләт Советы Рәисе</w:t>
      </w:r>
      <w:r>
        <w:rPr>
          <w:rFonts w:eastAsia="SimSun"/>
          <w:bCs/>
          <w:sz w:val="30"/>
          <w:szCs w:val="30"/>
          <w:lang w:val="tt-RU"/>
        </w:rPr>
        <w:tab/>
      </w:r>
      <w:r>
        <w:rPr>
          <w:rFonts w:eastAsia="SimSun"/>
          <w:bCs/>
          <w:sz w:val="30"/>
          <w:szCs w:val="30"/>
          <w:lang w:val="tt-RU"/>
        </w:rPr>
        <w:tab/>
      </w:r>
      <w:r>
        <w:rPr>
          <w:rFonts w:eastAsia="SimSun"/>
          <w:bCs/>
          <w:sz w:val="30"/>
          <w:szCs w:val="30"/>
          <w:lang w:val="tt-RU"/>
        </w:rPr>
        <w:tab/>
      </w:r>
      <w:r>
        <w:rPr>
          <w:rFonts w:eastAsia="SimSun"/>
          <w:bCs/>
          <w:sz w:val="30"/>
          <w:szCs w:val="30"/>
          <w:lang w:val="tt-RU"/>
        </w:rPr>
        <w:tab/>
      </w:r>
      <w:r>
        <w:rPr>
          <w:rFonts w:eastAsia="SimSun"/>
          <w:bCs/>
          <w:sz w:val="30"/>
          <w:szCs w:val="30"/>
          <w:lang w:val="tt-RU"/>
        </w:rPr>
        <w:tab/>
      </w:r>
      <w:r>
        <w:rPr>
          <w:rFonts w:eastAsia="SimSun"/>
          <w:bCs/>
          <w:sz w:val="30"/>
          <w:szCs w:val="30"/>
          <w:lang w:val="tt-RU"/>
        </w:rPr>
        <w:tab/>
      </w:r>
      <w:r>
        <w:rPr>
          <w:rFonts w:eastAsia="SimSun"/>
          <w:bCs/>
          <w:sz w:val="30"/>
          <w:szCs w:val="30"/>
          <w:lang w:val="tt-RU"/>
        </w:rPr>
        <w:tab/>
        <w:t xml:space="preserve">     Ф.Х. Мөхәммәтшин </w:t>
      </w:r>
    </w:p>
    <w:p w:rsidR="00B54A78" w:rsidRDefault="00B54A78" w:rsidP="00B54A78">
      <w:pPr>
        <w:pStyle w:val="a7"/>
        <w:tabs>
          <w:tab w:val="left" w:pos="1134"/>
          <w:tab w:val="left" w:pos="1276"/>
        </w:tabs>
        <w:ind w:hanging="720"/>
        <w:rPr>
          <w:rFonts w:eastAsia="SimSun"/>
          <w:bCs/>
          <w:sz w:val="30"/>
          <w:szCs w:val="30"/>
          <w:lang w:val="tt-RU"/>
        </w:rPr>
      </w:pPr>
    </w:p>
    <w:p w:rsidR="00B54A78" w:rsidRDefault="00B54A78" w:rsidP="00B54A78">
      <w:pPr>
        <w:pStyle w:val="a7"/>
        <w:tabs>
          <w:tab w:val="left" w:pos="1134"/>
          <w:tab w:val="left" w:pos="1276"/>
        </w:tabs>
        <w:ind w:hanging="720"/>
        <w:rPr>
          <w:rFonts w:eastAsia="SimSun"/>
          <w:bCs/>
          <w:sz w:val="30"/>
          <w:szCs w:val="30"/>
          <w:lang w:val="tt-RU"/>
        </w:rPr>
      </w:pPr>
    </w:p>
    <w:p w:rsidR="00B54A78" w:rsidRPr="00067D46" w:rsidRDefault="00B54A78" w:rsidP="00B54A78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  <w:r w:rsidRPr="00067D46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B54A78" w:rsidRDefault="00B54A78" w:rsidP="00B54A78">
      <w:pPr>
        <w:spacing w:line="235" w:lineRule="auto"/>
        <w:ind w:firstLine="0"/>
        <w:rPr>
          <w:sz w:val="30"/>
          <w:szCs w:val="30"/>
          <w:shd w:val="clear" w:color="auto" w:fill="FFFFFF"/>
          <w:lang w:val="tt-RU"/>
        </w:rPr>
      </w:pPr>
      <w:r w:rsidRPr="00067D46">
        <w:rPr>
          <w:sz w:val="30"/>
          <w:szCs w:val="30"/>
          <w:shd w:val="clear" w:color="auto" w:fill="FFFFFF"/>
          <w:lang w:val="tt-RU"/>
        </w:rPr>
        <w:t xml:space="preserve">2025 елның </w:t>
      </w:r>
      <w:r>
        <w:rPr>
          <w:sz w:val="30"/>
          <w:szCs w:val="30"/>
          <w:shd w:val="clear" w:color="auto" w:fill="FFFFFF"/>
          <w:lang w:val="tt-RU"/>
        </w:rPr>
        <w:t>3 июне</w:t>
      </w:r>
      <w:r w:rsidRPr="00067D46">
        <w:rPr>
          <w:sz w:val="30"/>
          <w:szCs w:val="30"/>
          <w:shd w:val="clear" w:color="auto" w:fill="FFFFFF"/>
          <w:lang w:val="tt-RU"/>
        </w:rPr>
        <w:t xml:space="preserve"> </w:t>
      </w:r>
    </w:p>
    <w:p w:rsidR="00B54A78" w:rsidRPr="0069396E" w:rsidRDefault="00B54A78" w:rsidP="00B54A78">
      <w:pPr>
        <w:tabs>
          <w:tab w:val="left" w:pos="7470"/>
        </w:tabs>
        <w:spacing w:line="235" w:lineRule="auto"/>
        <w:ind w:firstLine="0"/>
        <w:rPr>
          <w:sz w:val="30"/>
          <w:szCs w:val="30"/>
          <w:lang w:val="tt-RU"/>
        </w:rPr>
      </w:pPr>
      <w:r w:rsidRPr="00C60D16">
        <w:rPr>
          <w:sz w:val="30"/>
          <w:szCs w:val="30"/>
          <w:shd w:val="clear" w:color="auto" w:fill="FFFFFF"/>
          <w:lang w:val="tt-RU"/>
        </w:rPr>
        <w:t xml:space="preserve">№ </w:t>
      </w:r>
      <w:r>
        <w:rPr>
          <w:sz w:val="30"/>
          <w:szCs w:val="30"/>
          <w:shd w:val="clear" w:color="auto" w:fill="FFFFFF"/>
          <w:lang w:val="tt-RU"/>
        </w:rPr>
        <w:t>7</w:t>
      </w:r>
      <w:r w:rsidR="000A383A">
        <w:rPr>
          <w:sz w:val="30"/>
          <w:szCs w:val="30"/>
          <w:shd w:val="clear" w:color="auto" w:fill="FFFFFF"/>
          <w:lang w:val="tt-RU"/>
        </w:rPr>
        <w:t>6</w:t>
      </w:r>
      <w:r w:rsidRPr="00C60D16">
        <w:rPr>
          <w:sz w:val="30"/>
          <w:szCs w:val="30"/>
          <w:shd w:val="clear" w:color="auto" w:fill="FFFFFF"/>
          <w:lang w:val="tt-RU"/>
        </w:rPr>
        <w:t>-</w:t>
      </w:r>
      <w:r w:rsidRPr="00C60D16">
        <w:rPr>
          <w:sz w:val="30"/>
          <w:szCs w:val="30"/>
          <w:lang w:val="tt-RU"/>
        </w:rPr>
        <w:t xml:space="preserve">VII </w:t>
      </w:r>
      <w:r w:rsidRPr="00C60D16">
        <w:rPr>
          <w:sz w:val="30"/>
          <w:szCs w:val="30"/>
          <w:shd w:val="clear" w:color="auto" w:fill="FFFFFF"/>
          <w:lang w:val="tt-RU"/>
        </w:rPr>
        <w:t>ДСП</w:t>
      </w:r>
    </w:p>
    <w:p w:rsidR="00B54A78" w:rsidRPr="007542A5" w:rsidRDefault="00B54A78" w:rsidP="00B54A78">
      <w:pPr>
        <w:pStyle w:val="a7"/>
        <w:tabs>
          <w:tab w:val="left" w:pos="1134"/>
          <w:tab w:val="left" w:pos="1276"/>
        </w:tabs>
        <w:ind w:hanging="720"/>
        <w:rPr>
          <w:rFonts w:eastAsia="SimSun"/>
          <w:bCs/>
          <w:sz w:val="30"/>
          <w:szCs w:val="30"/>
          <w:lang w:val="tt-RU"/>
        </w:rPr>
      </w:pPr>
    </w:p>
    <w:p w:rsidR="0085021F" w:rsidRPr="001164D8" w:rsidRDefault="0085021F" w:rsidP="00635129">
      <w:pPr>
        <w:rPr>
          <w:sz w:val="30"/>
          <w:szCs w:val="30"/>
          <w:lang w:val="tt-RU"/>
        </w:rPr>
      </w:pPr>
    </w:p>
    <w:sectPr w:rsidR="0085021F" w:rsidRPr="001164D8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68" w:rsidRDefault="00207368">
      <w:r>
        <w:separator/>
      </w:r>
    </w:p>
  </w:endnote>
  <w:endnote w:type="continuationSeparator" w:id="0">
    <w:p w:rsidR="00207368" w:rsidRDefault="00207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5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68" w:rsidRDefault="00207368">
      <w:r>
        <w:separator/>
      </w:r>
    </w:p>
  </w:footnote>
  <w:footnote w:type="continuationSeparator" w:id="0">
    <w:p w:rsidR="00207368" w:rsidRDefault="00207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355A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0C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355AA">
    <w:pPr>
      <w:pStyle w:val="a3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 w:rsidR="00140CDD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E02EA4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4333"/>
    <w:multiLevelType w:val="multilevel"/>
    <w:tmpl w:val="F1CCC5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1164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27E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5FCA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83A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64D8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255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38A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33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07368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4F75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6AD5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0AA8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6AC1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4914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1265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036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40E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6B9"/>
    <w:rsid w:val="00733C19"/>
    <w:rsid w:val="00733D72"/>
    <w:rsid w:val="00734917"/>
    <w:rsid w:val="007355AA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0817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5E2F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476"/>
    <w:rsid w:val="00815B37"/>
    <w:rsid w:val="00816528"/>
    <w:rsid w:val="008173F3"/>
    <w:rsid w:val="00817811"/>
    <w:rsid w:val="00820630"/>
    <w:rsid w:val="00821D1D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6E6E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B0A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76F23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61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215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1C92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A78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6B89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332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EA4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10BC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9C0"/>
    <w:rsid w:val="00ED3C5F"/>
    <w:rsid w:val="00ED3F9D"/>
    <w:rsid w:val="00ED4428"/>
    <w:rsid w:val="00ED4FC5"/>
    <w:rsid w:val="00ED52EB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15A8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47E4F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9AD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A78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0D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70DE"/>
  </w:style>
  <w:style w:type="character" w:customStyle="1" w:styleId="a4">
    <w:name w:val="Верхний колонтитул Знак"/>
    <w:basedOn w:val="a0"/>
    <w:link w:val="a3"/>
    <w:uiPriority w:val="99"/>
    <w:rsid w:val="00B54A78"/>
    <w:rPr>
      <w:sz w:val="28"/>
    </w:rPr>
  </w:style>
  <w:style w:type="paragraph" w:styleId="a7">
    <w:name w:val="List Paragraph"/>
    <w:basedOn w:val="a"/>
    <w:uiPriority w:val="34"/>
    <w:qFormat/>
    <w:rsid w:val="00B54A78"/>
    <w:pPr>
      <w:ind w:left="720"/>
      <w:contextualSpacing/>
    </w:pPr>
  </w:style>
  <w:style w:type="paragraph" w:customStyle="1" w:styleId="ConsPlusNormal">
    <w:name w:val="ConsPlusNormal"/>
    <w:rsid w:val="00B54A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284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31</cp:revision>
  <cp:lastPrinted>2025-06-05T07:17:00Z</cp:lastPrinted>
  <dcterms:created xsi:type="dcterms:W3CDTF">2025-06-04T06:40:00Z</dcterms:created>
  <dcterms:modified xsi:type="dcterms:W3CDTF">2025-06-05T10:37:00Z</dcterms:modified>
</cp:coreProperties>
</file>