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330701" w:rsidRPr="00B6592E" w:rsidTr="006D74D0">
        <w:tc>
          <w:tcPr>
            <w:tcW w:w="1908" w:type="dxa"/>
          </w:tcPr>
          <w:p w:rsidR="00330701" w:rsidRPr="00CD53E4" w:rsidRDefault="00330701" w:rsidP="006D74D0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6D74D0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CD53E4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</w:t>
            </w:r>
            <w:r>
              <w:rPr>
                <w:sz w:val="30"/>
                <w:szCs w:val="30"/>
                <w:lang w:val="tt-RU"/>
              </w:rPr>
              <w:t>кырык өче</w:t>
            </w:r>
            <w:r w:rsidRPr="00CD53E4">
              <w:rPr>
                <w:sz w:val="30"/>
                <w:szCs w:val="30"/>
                <w:lang w:val="tt-RU"/>
              </w:rPr>
              <w:t xml:space="preserve">нче утырышы </w:t>
            </w:r>
            <w:r>
              <w:rPr>
                <w:sz w:val="30"/>
                <w:szCs w:val="30"/>
                <w:lang w:val="tt-RU"/>
              </w:rPr>
              <w:t>көн тәртибе</w:t>
            </w:r>
            <w:r w:rsidRPr="00CD53E4">
              <w:rPr>
                <w:sz w:val="30"/>
                <w:szCs w:val="30"/>
                <w:lang w:val="tt-RU"/>
              </w:rPr>
              <w:t xml:space="preserve"> турында</w:t>
            </w:r>
          </w:p>
          <w:p w:rsidR="00330701" w:rsidRDefault="00330701" w:rsidP="006D74D0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330701" w:rsidRPr="00CD53E4" w:rsidRDefault="00330701" w:rsidP="007E5B52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330701" w:rsidRPr="00CD53E4" w:rsidRDefault="00330701" w:rsidP="006D74D0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330701" w:rsidRPr="00CD53E4" w:rsidRDefault="00330701" w:rsidP="00330701">
      <w:pPr>
        <w:ind w:firstLine="709"/>
        <w:rPr>
          <w:sz w:val="30"/>
          <w:szCs w:val="30"/>
          <w:lang w:val="tt-RU"/>
        </w:rPr>
      </w:pPr>
      <w:r w:rsidRPr="00CD53E4">
        <w:rPr>
          <w:sz w:val="30"/>
          <w:szCs w:val="30"/>
          <w:lang w:val="tt-RU"/>
        </w:rPr>
        <w:t xml:space="preserve">Татарстан Республикасы Дәүләт Советы </w:t>
      </w:r>
      <w:r w:rsidRPr="00CD53E4">
        <w:rPr>
          <w:sz w:val="30"/>
          <w:szCs w:val="30"/>
          <w:u w:val="single"/>
          <w:lang w:val="tt-RU"/>
        </w:rPr>
        <w:t>КАРАР БИРӘ:</w:t>
      </w:r>
    </w:p>
    <w:p w:rsidR="00330701" w:rsidRPr="00F4314A" w:rsidRDefault="00330701" w:rsidP="00330701">
      <w:pPr>
        <w:ind w:firstLine="709"/>
        <w:rPr>
          <w:sz w:val="30"/>
          <w:szCs w:val="30"/>
        </w:rPr>
      </w:pPr>
    </w:p>
    <w:p w:rsidR="00330701" w:rsidRDefault="00330701" w:rsidP="00330701">
      <w:pPr>
        <w:ind w:firstLine="709"/>
        <w:rPr>
          <w:sz w:val="30"/>
          <w:szCs w:val="30"/>
          <w:lang w:val="tt-RU"/>
        </w:rPr>
      </w:pPr>
      <w:r w:rsidRPr="00CD53E4">
        <w:rPr>
          <w:sz w:val="30"/>
          <w:szCs w:val="30"/>
          <w:lang w:val="tt-RU"/>
        </w:rPr>
        <w:t>Алтынчы чакырылыш Татарст</w:t>
      </w:r>
      <w:r>
        <w:rPr>
          <w:sz w:val="30"/>
          <w:szCs w:val="30"/>
          <w:lang w:val="tt-RU"/>
        </w:rPr>
        <w:t>ан Республикасы Дәүләт Советы</w:t>
      </w:r>
      <w:r w:rsidRPr="00CD53E4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кырык өче</w:t>
      </w:r>
      <w:r w:rsidRPr="00CD53E4">
        <w:rPr>
          <w:sz w:val="30"/>
          <w:szCs w:val="30"/>
          <w:lang w:val="tt-RU"/>
        </w:rPr>
        <w:t>нче утырышы</w:t>
      </w:r>
      <w:r>
        <w:rPr>
          <w:sz w:val="30"/>
          <w:szCs w:val="30"/>
          <w:lang w:val="tt-RU"/>
        </w:rPr>
        <w:t>ның түбәндәге көн тәртибен расларга</w:t>
      </w:r>
      <w:r w:rsidRPr="00CD53E4">
        <w:rPr>
          <w:sz w:val="30"/>
          <w:szCs w:val="30"/>
          <w:lang w:val="tt-RU"/>
        </w:rPr>
        <w:t>:</w:t>
      </w:r>
    </w:p>
    <w:p w:rsidR="00330701" w:rsidRPr="00CD53E4" w:rsidRDefault="00330701" w:rsidP="00330701">
      <w:pPr>
        <w:ind w:firstLine="709"/>
        <w:rPr>
          <w:sz w:val="30"/>
          <w:szCs w:val="30"/>
          <w:lang w:val="tt-RU"/>
        </w:rPr>
      </w:pPr>
    </w:p>
    <w:p w:rsidR="00330701" w:rsidRDefault="00330701" w:rsidP="0033070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70C04">
        <w:rPr>
          <w:sz w:val="30"/>
          <w:szCs w:val="30"/>
          <w:lang w:val="tt-RU"/>
        </w:rPr>
        <w:t>Татарстан Республикасы җәмәгать судьялары</w:t>
      </w:r>
      <w:r>
        <w:rPr>
          <w:sz w:val="30"/>
          <w:szCs w:val="30"/>
          <w:lang w:val="tt-RU"/>
        </w:rPr>
        <w:t>н</w:t>
      </w:r>
      <w:r w:rsidRPr="00970C04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сайлау</w:t>
      </w:r>
      <w:r w:rsidRPr="00970C04">
        <w:rPr>
          <w:sz w:val="30"/>
          <w:szCs w:val="30"/>
          <w:lang w:val="tt-RU"/>
        </w:rPr>
        <w:t xml:space="preserve"> турында.</w:t>
      </w:r>
    </w:p>
    <w:p w:rsidR="00330701" w:rsidRDefault="00330701" w:rsidP="0033070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857048">
        <w:rPr>
          <w:sz w:val="30"/>
          <w:szCs w:val="30"/>
          <w:lang w:val="tt-RU"/>
        </w:rPr>
        <w:t>202</w:t>
      </w:r>
      <w:r>
        <w:rPr>
          <w:sz w:val="30"/>
          <w:szCs w:val="30"/>
          <w:lang w:val="tt-RU"/>
        </w:rPr>
        <w:t>2</w:t>
      </w:r>
      <w:r w:rsidRPr="00857048">
        <w:rPr>
          <w:sz w:val="30"/>
          <w:szCs w:val="30"/>
          <w:lang w:val="tt-RU"/>
        </w:rPr>
        <w:t xml:space="preserve"> елда </w:t>
      </w:r>
      <w:r>
        <w:rPr>
          <w:sz w:val="30"/>
          <w:szCs w:val="30"/>
          <w:lang w:val="tt-RU"/>
        </w:rPr>
        <w:t xml:space="preserve">Татарстан Республикасы Министрлар Кабинеты </w:t>
      </w:r>
      <w:r w:rsidRPr="00857048">
        <w:rPr>
          <w:sz w:val="30"/>
          <w:szCs w:val="30"/>
          <w:lang w:val="tt-RU"/>
        </w:rPr>
        <w:t xml:space="preserve">эшчәнлеге </w:t>
      </w:r>
      <w:r>
        <w:rPr>
          <w:sz w:val="30"/>
          <w:szCs w:val="30"/>
          <w:lang w:val="tt-RU"/>
        </w:rPr>
        <w:t xml:space="preserve">нәтиҗәләре </w:t>
      </w:r>
      <w:r w:rsidRPr="00857048">
        <w:rPr>
          <w:sz w:val="30"/>
          <w:szCs w:val="30"/>
          <w:lang w:val="tt-RU"/>
        </w:rPr>
        <w:t>турында хисап.</w:t>
      </w:r>
    </w:p>
    <w:p w:rsidR="00330701" w:rsidRDefault="00330701" w:rsidP="00330701">
      <w:pPr>
        <w:pStyle w:val="a6"/>
        <w:numPr>
          <w:ilvl w:val="0"/>
          <w:numId w:val="1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5142F1">
        <w:rPr>
          <w:sz w:val="30"/>
          <w:szCs w:val="30"/>
          <w:lang w:val="tt-RU"/>
        </w:rPr>
        <w:t>«Татарстан Республикасында кече һәм урта эшкуарлыкны үстерү турында» Татарстан Республикасы Законының 13 статьясына үзгәрешләр кертү хакында»</w:t>
      </w:r>
      <w:r>
        <w:rPr>
          <w:sz w:val="30"/>
          <w:szCs w:val="30"/>
          <w:lang w:val="tt-RU"/>
        </w:rPr>
        <w:t xml:space="preserve"> </w:t>
      </w:r>
      <w:r w:rsidRPr="00273CF3">
        <w:rPr>
          <w:sz w:val="30"/>
          <w:szCs w:val="30"/>
          <w:lang w:val="tt-RU"/>
        </w:rPr>
        <w:t>3</w:t>
      </w:r>
      <w:r>
        <w:rPr>
          <w:sz w:val="30"/>
          <w:szCs w:val="30"/>
          <w:lang w:val="tt-RU"/>
        </w:rPr>
        <w:t>97</w:t>
      </w:r>
      <w:r w:rsidRPr="00273CF3">
        <w:rPr>
          <w:sz w:val="30"/>
          <w:szCs w:val="30"/>
          <w:lang w:val="tt-RU"/>
        </w:rPr>
        <w:t>-6 номерлы Татарстан Республикасы законы проекты турында (II укылыш).</w:t>
      </w:r>
    </w:p>
    <w:p w:rsidR="00330701" w:rsidRDefault="00330701" w:rsidP="00330701">
      <w:pPr>
        <w:pStyle w:val="a6"/>
        <w:numPr>
          <w:ilvl w:val="0"/>
          <w:numId w:val="1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5142F1">
        <w:rPr>
          <w:sz w:val="30"/>
          <w:szCs w:val="30"/>
          <w:lang w:val="tt-RU"/>
        </w:rPr>
        <w:t>«Татарстан Республикасы</w:t>
      </w:r>
      <w:r>
        <w:rPr>
          <w:sz w:val="30"/>
          <w:szCs w:val="30"/>
          <w:lang w:val="tt-RU"/>
        </w:rPr>
        <w:t>нда урманнардан файдалану турында</w:t>
      </w:r>
      <w:r w:rsidRPr="005142F1">
        <w:rPr>
          <w:sz w:val="30"/>
          <w:szCs w:val="30"/>
          <w:lang w:val="tt-RU"/>
        </w:rPr>
        <w:t>»</w:t>
      </w:r>
      <w:r w:rsidRPr="005E25B6">
        <w:rPr>
          <w:sz w:val="30"/>
          <w:szCs w:val="30"/>
          <w:lang w:val="tt-RU"/>
        </w:rPr>
        <w:t xml:space="preserve"> </w:t>
      </w:r>
      <w:r w:rsidRPr="005142F1">
        <w:rPr>
          <w:sz w:val="30"/>
          <w:szCs w:val="30"/>
          <w:lang w:val="tt-RU"/>
        </w:rPr>
        <w:t xml:space="preserve">Татарстан Республикасы Законының </w:t>
      </w:r>
      <w:r>
        <w:rPr>
          <w:sz w:val="30"/>
          <w:szCs w:val="30"/>
          <w:lang w:val="tt-RU"/>
        </w:rPr>
        <w:t xml:space="preserve">3 </w:t>
      </w:r>
      <w:r w:rsidRPr="005142F1">
        <w:rPr>
          <w:sz w:val="30"/>
          <w:szCs w:val="30"/>
          <w:lang w:val="tt-RU"/>
        </w:rPr>
        <w:t>статья</w:t>
      </w:r>
      <w:r>
        <w:rPr>
          <w:sz w:val="30"/>
          <w:szCs w:val="30"/>
          <w:lang w:val="tt-RU"/>
        </w:rPr>
        <w:t>с</w:t>
      </w:r>
      <w:r w:rsidRPr="005142F1">
        <w:rPr>
          <w:sz w:val="30"/>
          <w:szCs w:val="30"/>
          <w:lang w:val="tt-RU"/>
        </w:rPr>
        <w:t xml:space="preserve">ына һәм </w:t>
      </w:r>
      <w:r>
        <w:rPr>
          <w:sz w:val="30"/>
          <w:szCs w:val="30"/>
          <w:lang w:val="tt-RU"/>
        </w:rPr>
        <w:t xml:space="preserve">Татарстан Республикасы </w:t>
      </w:r>
      <w:r w:rsidRPr="005142F1">
        <w:rPr>
          <w:sz w:val="30"/>
          <w:szCs w:val="30"/>
          <w:lang w:val="tt-RU"/>
        </w:rPr>
        <w:t>Экология кодексын</w:t>
      </w:r>
      <w:r>
        <w:rPr>
          <w:sz w:val="30"/>
          <w:szCs w:val="30"/>
          <w:lang w:val="tt-RU"/>
        </w:rPr>
        <w:t>ың 2</w:t>
      </w:r>
      <w:r w:rsidRPr="005142F1">
        <w:rPr>
          <w:sz w:val="30"/>
          <w:szCs w:val="30"/>
          <w:lang w:val="tt-RU"/>
        </w:rPr>
        <w:t xml:space="preserve"> һәм </w:t>
      </w:r>
      <w:r>
        <w:rPr>
          <w:sz w:val="30"/>
          <w:szCs w:val="30"/>
          <w:lang w:val="tt-RU"/>
        </w:rPr>
        <w:t>8</w:t>
      </w:r>
      <w:r w:rsidRPr="005142F1">
        <w:rPr>
          <w:sz w:val="30"/>
          <w:szCs w:val="30"/>
          <w:lang w:val="tt-RU"/>
        </w:rPr>
        <w:t xml:space="preserve"> статьяларына</w:t>
      </w:r>
      <w:r w:rsidRPr="005142F1">
        <w:rPr>
          <w:bCs/>
          <w:sz w:val="30"/>
          <w:szCs w:val="30"/>
          <w:lang w:val="tt-RU"/>
        </w:rPr>
        <w:t xml:space="preserve"> үзгәрешләр кертү хакында</w:t>
      </w:r>
      <w:r w:rsidRPr="005142F1">
        <w:rPr>
          <w:sz w:val="30"/>
          <w:szCs w:val="30"/>
          <w:lang w:val="tt-RU"/>
        </w:rPr>
        <w:t>»</w:t>
      </w:r>
      <w:r>
        <w:rPr>
          <w:sz w:val="30"/>
          <w:szCs w:val="30"/>
          <w:lang w:val="tt-RU"/>
        </w:rPr>
        <w:t xml:space="preserve"> 409</w:t>
      </w:r>
      <w:r w:rsidRPr="00273CF3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>
        <w:rPr>
          <w:sz w:val="30"/>
          <w:szCs w:val="30"/>
          <w:lang w:val="tt-RU"/>
        </w:rPr>
        <w:t>тур</w:t>
      </w:r>
      <w:r w:rsidRPr="00273CF3">
        <w:rPr>
          <w:sz w:val="30"/>
          <w:szCs w:val="30"/>
          <w:lang w:val="tt-RU"/>
        </w:rPr>
        <w:t>ында (II</w:t>
      </w:r>
      <w:r>
        <w:rPr>
          <w:sz w:val="30"/>
          <w:szCs w:val="30"/>
          <w:lang w:val="tt-RU"/>
        </w:rPr>
        <w:t> </w:t>
      </w:r>
      <w:r w:rsidRPr="00273CF3">
        <w:rPr>
          <w:sz w:val="30"/>
          <w:szCs w:val="30"/>
          <w:lang w:val="tt-RU"/>
        </w:rPr>
        <w:t>укылыш).</w:t>
      </w:r>
    </w:p>
    <w:p w:rsidR="00330701" w:rsidRDefault="00330701" w:rsidP="0033070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4754A8">
        <w:rPr>
          <w:sz w:val="30"/>
          <w:szCs w:val="30"/>
          <w:lang w:val="tt-RU"/>
        </w:rPr>
        <w:t xml:space="preserve">«Татарстан Республикасы дәүләт хакимиятенең башкарма органнары  турында» Татарстан Республикасы Законына үзгәрешләр кертү хакында» </w:t>
      </w:r>
      <w:r>
        <w:rPr>
          <w:sz w:val="30"/>
          <w:szCs w:val="30"/>
          <w:lang w:val="tt-RU"/>
        </w:rPr>
        <w:br/>
      </w:r>
      <w:r w:rsidRPr="004754A8">
        <w:rPr>
          <w:sz w:val="30"/>
          <w:szCs w:val="30"/>
          <w:lang w:val="tt-RU"/>
        </w:rPr>
        <w:t>417-6 номерлы Татарстан Республикасы законы проекты турында (I укылыш).</w:t>
      </w:r>
    </w:p>
    <w:p w:rsidR="00EA7BD6" w:rsidRPr="00EA7BD6" w:rsidRDefault="00EA7BD6" w:rsidP="0033070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EA7BD6">
        <w:rPr>
          <w:sz w:val="30"/>
          <w:szCs w:val="30"/>
          <w:lang w:val="tt-RU"/>
        </w:rPr>
        <w:t>«Татарстан Республикасы Дәүләт Советының профессиональ даими ни</w:t>
      </w:r>
      <w:r>
        <w:rPr>
          <w:sz w:val="30"/>
          <w:szCs w:val="30"/>
          <w:lang w:val="tt-RU"/>
        </w:rPr>
        <w:t xml:space="preserve">гездә эшләүче депутатлары саны </w:t>
      </w:r>
      <w:r w:rsidRPr="00EA7BD6">
        <w:rPr>
          <w:sz w:val="30"/>
          <w:szCs w:val="30"/>
          <w:lang w:val="tt-RU"/>
        </w:rPr>
        <w:t>турында» Татарстан Республикасы  Законының 1 статьясына үзгәреш кертү хакында»</w:t>
      </w:r>
      <w:r>
        <w:rPr>
          <w:sz w:val="30"/>
          <w:szCs w:val="30"/>
          <w:lang w:val="tt-RU"/>
        </w:rPr>
        <w:t xml:space="preserve"> </w:t>
      </w:r>
      <w:r w:rsidRPr="004754A8">
        <w:rPr>
          <w:sz w:val="30"/>
          <w:szCs w:val="30"/>
          <w:lang w:val="tt-RU"/>
        </w:rPr>
        <w:t>41</w:t>
      </w:r>
      <w:r>
        <w:rPr>
          <w:sz w:val="30"/>
          <w:szCs w:val="30"/>
          <w:lang w:val="tt-RU"/>
        </w:rPr>
        <w:t>8</w:t>
      </w:r>
      <w:r w:rsidRPr="004754A8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330701" w:rsidRDefault="00330701" w:rsidP="0033070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4754A8">
        <w:rPr>
          <w:sz w:val="30"/>
          <w:szCs w:val="30"/>
          <w:lang w:val="tt-RU"/>
        </w:rPr>
        <w:t>«Татарстан Республикасы дәүләт граждан хезмәте турында» Татарстан Республикасы Законына үзгәрешләр кертү хакында» 414-6 номерлы Татарстан Республикасы законы проекты турында (I укылыш).</w:t>
      </w:r>
    </w:p>
    <w:p w:rsidR="007E5B52" w:rsidRPr="004754A8" w:rsidRDefault="007E5B52" w:rsidP="007E5B52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709" w:firstLine="0"/>
        <w:outlineLvl w:val="0"/>
        <w:rPr>
          <w:sz w:val="30"/>
          <w:szCs w:val="30"/>
          <w:lang w:val="tt-RU"/>
        </w:rPr>
      </w:pPr>
    </w:p>
    <w:p w:rsidR="00330701" w:rsidRDefault="00330701" w:rsidP="0033070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 w:eastAsia="en-US"/>
        </w:rPr>
      </w:pPr>
      <w:r w:rsidRPr="004754A8">
        <w:rPr>
          <w:sz w:val="30"/>
          <w:szCs w:val="30"/>
          <w:lang w:val="tt-RU"/>
        </w:rPr>
        <w:lastRenderedPageBreak/>
        <w:t>«Татарстан Республикасы Дәүләт Советы депутаты статусы турында» Татарстан Республикасы Законына һәм «Татарстан Республикасы дәүләт вазыйфалары турында» Татарстан Республикасы Законына үзгәрешләр кертү хакында» 416-6 номерлы Татарстан Республикасы</w:t>
      </w:r>
      <w:r w:rsidRPr="004754A8">
        <w:rPr>
          <w:sz w:val="30"/>
          <w:szCs w:val="30"/>
          <w:lang w:val="tt-RU" w:eastAsia="en-US"/>
        </w:rPr>
        <w:t xml:space="preserve"> законы проекты турында (I укылыш).</w:t>
      </w:r>
    </w:p>
    <w:p w:rsidR="00330701" w:rsidRPr="0053406F" w:rsidRDefault="001B2E69" w:rsidP="00330701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>9</w:t>
      </w:r>
      <w:r w:rsidR="00330701">
        <w:rPr>
          <w:b w:val="0"/>
          <w:sz w:val="30"/>
          <w:szCs w:val="30"/>
        </w:rPr>
        <w:t xml:space="preserve">. </w:t>
      </w:r>
      <w:r w:rsidR="00330701" w:rsidRPr="0053406F">
        <w:rPr>
          <w:b w:val="0"/>
          <w:sz w:val="30"/>
          <w:szCs w:val="30"/>
        </w:rPr>
        <w:t>«</w:t>
      </w:r>
      <w:r w:rsidR="00330701" w:rsidRPr="0053406F">
        <w:rPr>
          <w:b w:val="0"/>
          <w:sz w:val="30"/>
          <w:szCs w:val="30"/>
          <w:lang w:val="tt-RU"/>
        </w:rPr>
        <w:t>Татарстан Республикасы территориясендә а</w:t>
      </w:r>
      <w:r w:rsidR="00330701" w:rsidRPr="0053406F">
        <w:rPr>
          <w:b w:val="0"/>
          <w:sz w:val="30"/>
          <w:szCs w:val="30"/>
        </w:rPr>
        <w:t>втомобиль</w:t>
      </w:r>
      <w:r w:rsidR="00330701" w:rsidRPr="0053406F">
        <w:rPr>
          <w:b w:val="0"/>
          <w:sz w:val="30"/>
          <w:szCs w:val="30"/>
          <w:lang w:val="tt-RU"/>
        </w:rPr>
        <w:t xml:space="preserve"> юллары һәм юл эшчәнлеге турында</w:t>
      </w:r>
      <w:r w:rsidR="00330701" w:rsidRPr="0053406F">
        <w:rPr>
          <w:b w:val="0"/>
          <w:sz w:val="30"/>
          <w:szCs w:val="30"/>
        </w:rPr>
        <w:t>»</w:t>
      </w:r>
      <w:r w:rsidR="00330701" w:rsidRPr="0053406F">
        <w:rPr>
          <w:b w:val="0"/>
          <w:sz w:val="30"/>
          <w:szCs w:val="30"/>
          <w:lang w:val="tt-RU"/>
        </w:rPr>
        <w:t xml:space="preserve"> Татарстан Республикасы Законының </w:t>
      </w:r>
      <w:r w:rsidR="00330701" w:rsidRPr="0053406F">
        <w:rPr>
          <w:b w:val="0"/>
          <w:sz w:val="30"/>
          <w:szCs w:val="30"/>
        </w:rPr>
        <w:t>33</w:t>
      </w:r>
      <w:r w:rsidR="00330701" w:rsidRPr="0053406F">
        <w:rPr>
          <w:b w:val="0"/>
          <w:sz w:val="30"/>
          <w:szCs w:val="30"/>
          <w:lang w:val="tt-RU"/>
        </w:rPr>
        <w:t xml:space="preserve"> статьясына үзгәреш кертү хакында» 413-6 номерлы Татарстан Республикасы законы проекты турында (I укылыш).</w:t>
      </w:r>
    </w:p>
    <w:p w:rsidR="00330701" w:rsidRPr="0053406F" w:rsidRDefault="001B2E69" w:rsidP="00330701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>10</w:t>
      </w:r>
      <w:r w:rsidR="00330701" w:rsidRPr="0053406F">
        <w:rPr>
          <w:b w:val="0"/>
          <w:sz w:val="30"/>
          <w:szCs w:val="30"/>
          <w:lang w:val="tt-RU"/>
        </w:rPr>
        <w:t>. «Татарстан Республикасында автомобиль транспортында һәм шәһәр җир өсте электр транспортында даими рәвештә пассажирлар йөртүне һәм багаж ташуны оештыруның аерым мәсьәләләре турында» Татарстан Республикасы Законының 3 һәм 4 статьяларына үзгәрешләр кертү хакында» 415-6 номерлы Татарстан Республикасы законы проекты турында (I укылыш).</w:t>
      </w:r>
    </w:p>
    <w:p w:rsidR="00330701" w:rsidRPr="006916B6" w:rsidRDefault="00330701" w:rsidP="00330701">
      <w:pPr>
        <w:ind w:firstLine="709"/>
        <w:rPr>
          <w:sz w:val="30"/>
          <w:szCs w:val="30"/>
          <w:lang w:val="tt-RU"/>
        </w:rPr>
      </w:pPr>
      <w:r w:rsidRPr="006916B6">
        <w:rPr>
          <w:sz w:val="30"/>
          <w:szCs w:val="30"/>
          <w:lang w:val="tt-RU"/>
        </w:rPr>
        <w:t>1</w:t>
      </w:r>
      <w:r w:rsidR="001B2E69">
        <w:rPr>
          <w:sz w:val="30"/>
          <w:szCs w:val="30"/>
          <w:lang w:val="tt-RU"/>
        </w:rPr>
        <w:t>1</w:t>
      </w:r>
      <w:r w:rsidRPr="006916B6">
        <w:rPr>
          <w:sz w:val="30"/>
          <w:szCs w:val="30"/>
          <w:lang w:val="tt-RU"/>
        </w:rPr>
        <w:t>. Татарстан Республикасы Дәүләт Советы Регламентына үзгәрешләр кертү турында.</w:t>
      </w:r>
    </w:p>
    <w:p w:rsidR="00330701" w:rsidRDefault="00330701" w:rsidP="00330701">
      <w:pPr>
        <w:tabs>
          <w:tab w:val="left" w:pos="1134"/>
          <w:tab w:val="left" w:pos="1276"/>
        </w:tabs>
        <w:ind w:firstLine="709"/>
        <w:rPr>
          <w:sz w:val="30"/>
          <w:szCs w:val="30"/>
          <w:lang w:val="tt-RU"/>
        </w:rPr>
      </w:pPr>
      <w:r w:rsidRPr="006916B6">
        <w:rPr>
          <w:sz w:val="30"/>
          <w:szCs w:val="30"/>
          <w:lang w:val="tt-RU"/>
        </w:rPr>
        <w:t>1</w:t>
      </w:r>
      <w:r w:rsidR="001B2E69">
        <w:rPr>
          <w:sz w:val="30"/>
          <w:szCs w:val="30"/>
          <w:lang w:val="tt-RU"/>
        </w:rPr>
        <w:t>2</w:t>
      </w:r>
      <w:r w:rsidRPr="006916B6">
        <w:rPr>
          <w:sz w:val="30"/>
          <w:szCs w:val="30"/>
          <w:lang w:val="tt-RU"/>
        </w:rPr>
        <w:t>. «2022 елда Татарстан Республикасында граждан җәмгыяте институтларының торышы һәм үсеше турында» Татарстан Республикасы Иҗтимагый палатасы доклады.</w:t>
      </w:r>
    </w:p>
    <w:p w:rsidR="00330701" w:rsidRDefault="00330701" w:rsidP="00330701">
      <w:pPr>
        <w:pStyle w:val="a6"/>
        <w:tabs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>1</w:t>
      </w:r>
      <w:r w:rsidR="001B2E69">
        <w:rPr>
          <w:bCs/>
          <w:sz w:val="30"/>
          <w:szCs w:val="30"/>
          <w:lang w:val="tt-RU"/>
        </w:rPr>
        <w:t>3</w:t>
      </w:r>
      <w:r>
        <w:rPr>
          <w:bCs/>
          <w:sz w:val="30"/>
          <w:szCs w:val="30"/>
          <w:lang w:val="tt-RU"/>
        </w:rPr>
        <w:t>. Татарстан Республикасы Дәүләт Советының Икътисад, инвестицияләр һәм эшкуарлык комитеты</w:t>
      </w:r>
      <w:r w:rsidRPr="004F02E9">
        <w:rPr>
          <w:bCs/>
          <w:sz w:val="30"/>
          <w:szCs w:val="30"/>
          <w:lang w:val="tt-RU"/>
        </w:rPr>
        <w:t>ның 2019 елның сентябреннән</w:t>
      </w:r>
      <w:r>
        <w:rPr>
          <w:bCs/>
          <w:sz w:val="30"/>
          <w:szCs w:val="30"/>
          <w:lang w:val="tt-RU"/>
        </w:rPr>
        <w:t xml:space="preserve">         </w:t>
      </w:r>
      <w:r w:rsidRPr="004F02E9">
        <w:rPr>
          <w:bCs/>
          <w:sz w:val="30"/>
          <w:szCs w:val="30"/>
          <w:lang w:val="tt-RU"/>
        </w:rPr>
        <w:t xml:space="preserve">2023 елның </w:t>
      </w:r>
      <w:r>
        <w:rPr>
          <w:bCs/>
          <w:sz w:val="30"/>
          <w:szCs w:val="30"/>
          <w:lang w:val="tt-RU"/>
        </w:rPr>
        <w:t>апре</w:t>
      </w:r>
      <w:r w:rsidRPr="004F02E9">
        <w:rPr>
          <w:bCs/>
          <w:sz w:val="30"/>
          <w:szCs w:val="30"/>
          <w:lang w:val="tt-RU"/>
        </w:rPr>
        <w:t>ленә кадәрге эш чоры өчен хисабы.</w:t>
      </w:r>
    </w:p>
    <w:p w:rsidR="00330701" w:rsidRDefault="00330701" w:rsidP="00330701">
      <w:pPr>
        <w:pStyle w:val="a6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</w:t>
      </w:r>
      <w:r w:rsidR="001B2E69">
        <w:rPr>
          <w:sz w:val="30"/>
          <w:szCs w:val="30"/>
          <w:lang w:val="tt-RU"/>
        </w:rPr>
        <w:t>4</w:t>
      </w:r>
      <w:r>
        <w:rPr>
          <w:sz w:val="30"/>
          <w:szCs w:val="30"/>
          <w:lang w:val="tt-RU"/>
        </w:rPr>
        <w:t xml:space="preserve">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Федерациясендә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сәнәгать сәясәте </w:t>
      </w:r>
      <w:r w:rsidRPr="00951DC6">
        <w:rPr>
          <w:sz w:val="30"/>
          <w:szCs w:val="30"/>
          <w:lang w:val="tt-RU"/>
        </w:rPr>
        <w:t>турында» Федераль закон</w:t>
      </w:r>
      <w:r>
        <w:rPr>
          <w:sz w:val="30"/>
          <w:szCs w:val="30"/>
          <w:lang w:val="tt-RU"/>
        </w:rPr>
        <w:t>ның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3 һәм 13 </w:t>
      </w:r>
      <w:r w:rsidRPr="005142F1">
        <w:rPr>
          <w:rFonts w:eastAsia="SimSun"/>
          <w:sz w:val="30"/>
          <w:szCs w:val="30"/>
          <w:lang w:val="tt-RU"/>
        </w:rPr>
        <w:t>статья</w:t>
      </w:r>
      <w:r>
        <w:rPr>
          <w:rFonts w:eastAsia="SimSun"/>
          <w:sz w:val="30"/>
          <w:szCs w:val="30"/>
          <w:lang w:val="tt-RU"/>
        </w:rPr>
        <w:t>лар</w:t>
      </w:r>
      <w:r w:rsidRPr="005142F1">
        <w:rPr>
          <w:rFonts w:eastAsia="SimSun"/>
          <w:sz w:val="30"/>
          <w:szCs w:val="30"/>
          <w:lang w:val="tt-RU"/>
        </w:rPr>
        <w:t>ына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 хакында» </w:t>
      </w:r>
      <w:r w:rsidRPr="00761A1D">
        <w:rPr>
          <w:sz w:val="30"/>
          <w:szCs w:val="30"/>
          <w:lang w:val="tt-RU"/>
        </w:rPr>
        <w:t xml:space="preserve">                       </w:t>
      </w:r>
      <w:r>
        <w:rPr>
          <w:sz w:val="30"/>
          <w:szCs w:val="30"/>
          <w:lang w:val="tt-RU"/>
        </w:rPr>
        <w:t>310910</w:t>
      </w:r>
      <w:r w:rsidRPr="00951DC6">
        <w:rPr>
          <w:sz w:val="30"/>
          <w:szCs w:val="30"/>
          <w:lang w:val="tt-RU"/>
        </w:rPr>
        <w:t>-8 номерлы федераль закон проекты турында (</w:t>
      </w:r>
      <w:r>
        <w:rPr>
          <w:sz w:val="30"/>
          <w:szCs w:val="30"/>
          <w:lang w:val="tt-RU"/>
        </w:rPr>
        <w:t>конгресс-күргәзмә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эшчәнлегенең хокукый нигезләрен беркетү </w:t>
      </w:r>
      <w:r w:rsidRPr="00951DC6">
        <w:rPr>
          <w:sz w:val="30"/>
          <w:szCs w:val="30"/>
          <w:lang w:val="tt-RU"/>
        </w:rPr>
        <w:t>өлешендә).</w:t>
      </w:r>
    </w:p>
    <w:p w:rsidR="00330701" w:rsidRDefault="00330701" w:rsidP="00330701">
      <w:pPr>
        <w:pStyle w:val="a6"/>
        <w:tabs>
          <w:tab w:val="left" w:pos="1260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</w:t>
      </w:r>
      <w:r w:rsidR="001B2E69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 xml:space="preserve">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Федерациясенең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аерым закон актларына </w:t>
      </w:r>
      <w:r w:rsidRPr="00951DC6">
        <w:rPr>
          <w:sz w:val="30"/>
          <w:szCs w:val="30"/>
          <w:lang w:val="tt-RU"/>
        </w:rPr>
        <w:t>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</w:t>
      </w:r>
      <w:r>
        <w:rPr>
          <w:sz w:val="30"/>
          <w:szCs w:val="30"/>
          <w:lang w:val="tt-RU"/>
        </w:rPr>
        <w:t xml:space="preserve"> </w:t>
      </w:r>
      <w:r w:rsidRPr="00951DC6">
        <w:rPr>
          <w:sz w:val="30"/>
          <w:szCs w:val="30"/>
          <w:lang w:val="tt-RU"/>
        </w:rPr>
        <w:t xml:space="preserve">турында» </w:t>
      </w:r>
      <w:r>
        <w:rPr>
          <w:sz w:val="30"/>
          <w:szCs w:val="30"/>
          <w:lang w:val="tt-RU"/>
        </w:rPr>
        <w:t>306906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 (</w:t>
      </w:r>
      <w:r>
        <w:rPr>
          <w:sz w:val="30"/>
          <w:szCs w:val="30"/>
          <w:lang w:val="tt-RU"/>
        </w:rPr>
        <w:t xml:space="preserve">экскурсоводлар (гидлар), тәрҗемәче гидлар һәм (яисә) озатучы инструкторлар эшчәнлегенә региональ дәүләт контроле (күзәтчелеге) предметын билгеләү </w:t>
      </w:r>
      <w:r w:rsidRPr="00951DC6">
        <w:rPr>
          <w:sz w:val="30"/>
          <w:szCs w:val="30"/>
          <w:lang w:val="tt-RU"/>
        </w:rPr>
        <w:t>өлешендә).</w:t>
      </w:r>
    </w:p>
    <w:p w:rsidR="00330701" w:rsidRDefault="00330701" w:rsidP="00330701">
      <w:pPr>
        <w:pStyle w:val="a6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</w:t>
      </w:r>
      <w:r w:rsidR="001B2E69">
        <w:rPr>
          <w:sz w:val="30"/>
          <w:szCs w:val="30"/>
          <w:lang w:val="tt-RU"/>
        </w:rPr>
        <w:t>6</w:t>
      </w:r>
      <w:r>
        <w:rPr>
          <w:sz w:val="30"/>
          <w:szCs w:val="30"/>
          <w:lang w:val="tt-RU"/>
        </w:rPr>
        <w:t xml:space="preserve">. </w:t>
      </w:r>
      <w:r w:rsidRPr="00D172E7">
        <w:rPr>
          <w:sz w:val="30"/>
          <w:szCs w:val="30"/>
          <w:lang w:val="tt-RU"/>
        </w:rPr>
        <w:t>«Россия Федерациясе Торак кодексының 199 статьясына үзгәреш кертү турында» 321568-8 номерлы федераль закон проекты хакында (күпфатирлы йортлар белән даими идарә итү өлешендә).</w:t>
      </w:r>
    </w:p>
    <w:p w:rsidR="00330701" w:rsidRDefault="00330701" w:rsidP="00330701">
      <w:pPr>
        <w:pStyle w:val="a6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</w:t>
      </w:r>
      <w:r w:rsidR="001B2E69">
        <w:rPr>
          <w:sz w:val="30"/>
          <w:szCs w:val="30"/>
          <w:lang w:val="tt-RU"/>
        </w:rPr>
        <w:t>7</w:t>
      </w:r>
      <w:r>
        <w:rPr>
          <w:sz w:val="30"/>
          <w:szCs w:val="30"/>
          <w:lang w:val="tt-RU"/>
        </w:rPr>
        <w:t xml:space="preserve">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 Торак кодексына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</w:t>
      </w:r>
      <w:r>
        <w:rPr>
          <w:sz w:val="30"/>
          <w:szCs w:val="30"/>
          <w:lang w:val="tt-RU"/>
        </w:rPr>
        <w:t xml:space="preserve"> </w:t>
      </w:r>
      <w:r w:rsidRPr="00951DC6">
        <w:rPr>
          <w:sz w:val="30"/>
          <w:szCs w:val="30"/>
          <w:lang w:val="tt-RU"/>
        </w:rPr>
        <w:t xml:space="preserve">турында» </w:t>
      </w:r>
      <w:r>
        <w:rPr>
          <w:sz w:val="30"/>
          <w:szCs w:val="30"/>
          <w:lang w:val="tt-RU"/>
        </w:rPr>
        <w:t>304096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 (</w:t>
      </w:r>
      <w:r>
        <w:rPr>
          <w:sz w:val="30"/>
          <w:szCs w:val="30"/>
          <w:lang w:val="tt-RU"/>
        </w:rPr>
        <w:t xml:space="preserve">күпфатирлы йортта гомуми мөлкәттән файдалану </w:t>
      </w:r>
      <w:r w:rsidRPr="00951DC6">
        <w:rPr>
          <w:sz w:val="30"/>
          <w:szCs w:val="30"/>
          <w:lang w:val="tt-RU"/>
        </w:rPr>
        <w:t>өлешендә).</w:t>
      </w:r>
    </w:p>
    <w:p w:rsidR="00330701" w:rsidRDefault="00330701" w:rsidP="00330701">
      <w:pPr>
        <w:pStyle w:val="a6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>1</w:t>
      </w:r>
      <w:r w:rsidR="001B2E69">
        <w:rPr>
          <w:bCs/>
          <w:sz w:val="30"/>
          <w:szCs w:val="30"/>
          <w:lang w:val="tt-RU"/>
        </w:rPr>
        <w:t>8</w:t>
      </w:r>
      <w:r>
        <w:rPr>
          <w:bCs/>
          <w:sz w:val="30"/>
          <w:szCs w:val="30"/>
          <w:lang w:val="tt-RU"/>
        </w:rPr>
        <w:t xml:space="preserve">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 Шәһәр төзелеше кодексына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һәм Россия Федерациясенең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аерым закон актларына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</w:t>
      </w:r>
      <w:r>
        <w:rPr>
          <w:sz w:val="30"/>
          <w:szCs w:val="30"/>
          <w:lang w:val="tt-RU"/>
        </w:rPr>
        <w:t xml:space="preserve"> </w:t>
      </w:r>
      <w:r w:rsidRPr="00951DC6">
        <w:rPr>
          <w:sz w:val="30"/>
          <w:szCs w:val="30"/>
          <w:lang w:val="tt-RU"/>
        </w:rPr>
        <w:t xml:space="preserve">турында» </w:t>
      </w:r>
      <w:r w:rsidRPr="00761A1D">
        <w:rPr>
          <w:sz w:val="30"/>
          <w:szCs w:val="30"/>
          <w:lang w:val="tt-RU"/>
        </w:rPr>
        <w:t xml:space="preserve">          </w:t>
      </w:r>
      <w:r>
        <w:rPr>
          <w:sz w:val="30"/>
          <w:szCs w:val="30"/>
          <w:lang w:val="tt-RU"/>
        </w:rPr>
        <w:t>322234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 (</w:t>
      </w:r>
      <w:r>
        <w:rPr>
          <w:sz w:val="30"/>
          <w:szCs w:val="30"/>
          <w:lang w:val="tt-RU"/>
        </w:rPr>
        <w:t>торак пунктлар чикләрен һәм территориаль зоналар чикләрен билгеләүгә бәйле мәсьәләләрне җайга салу максатларында</w:t>
      </w:r>
      <w:r w:rsidRPr="00951DC6">
        <w:rPr>
          <w:sz w:val="30"/>
          <w:szCs w:val="30"/>
          <w:lang w:val="tt-RU"/>
        </w:rPr>
        <w:t>).</w:t>
      </w:r>
    </w:p>
    <w:p w:rsidR="00330701" w:rsidRDefault="00330701" w:rsidP="00330701">
      <w:pPr>
        <w:pStyle w:val="a6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>
        <w:rPr>
          <w:sz w:val="30"/>
          <w:szCs w:val="30"/>
          <w:lang w:val="tt-RU"/>
        </w:rPr>
        <w:lastRenderedPageBreak/>
        <w:t>1</w:t>
      </w:r>
      <w:r w:rsidR="001B2E69">
        <w:rPr>
          <w:sz w:val="30"/>
          <w:szCs w:val="30"/>
          <w:lang w:val="tt-RU"/>
        </w:rPr>
        <w:t>9</w:t>
      </w:r>
      <w:r>
        <w:rPr>
          <w:sz w:val="30"/>
          <w:szCs w:val="30"/>
          <w:lang w:val="tt-RU"/>
        </w:rPr>
        <w:t>. Күпфатирлы йортлардагы урыннар һәм торак йортлар милекчеләренә һәм алардан файдаланучыларга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 xml:space="preserve">коммуналь хезмәтләр күрсәтү кагыйдәләренә </w:t>
      </w:r>
      <w:r w:rsidRPr="004F02E9">
        <w:rPr>
          <w:sz w:val="30"/>
          <w:szCs w:val="30"/>
          <w:shd w:val="clear" w:color="auto" w:fill="FFFFFF"/>
          <w:lang w:val="tt-RU"/>
        </w:rPr>
        <w:t>үзгәрешләр кертү турында</w:t>
      </w:r>
      <w:r w:rsidRPr="004F02E9">
        <w:rPr>
          <w:bCs/>
          <w:sz w:val="30"/>
          <w:szCs w:val="30"/>
          <w:lang w:val="tt-RU"/>
        </w:rPr>
        <w:t xml:space="preserve"> Россия Федерациясе Хөкүмәте Рәисе </w:t>
      </w:r>
      <w:r w:rsidRPr="001F6E70">
        <w:rPr>
          <w:bCs/>
          <w:sz w:val="30"/>
          <w:szCs w:val="30"/>
          <w:lang w:val="tt-RU"/>
        </w:rPr>
        <w:t xml:space="preserve">                    </w:t>
      </w:r>
      <w:r w:rsidRPr="004F02E9">
        <w:rPr>
          <w:bCs/>
          <w:sz w:val="30"/>
          <w:szCs w:val="30"/>
          <w:lang w:val="tt-RU"/>
        </w:rPr>
        <w:t>М.В. Мишустинга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Мурманск өлкә Думасы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мөрәҗәгате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хак</w:t>
      </w:r>
      <w:r w:rsidRPr="004F02E9">
        <w:rPr>
          <w:sz w:val="30"/>
          <w:szCs w:val="30"/>
          <w:shd w:val="clear" w:color="auto" w:fill="FFFFFF"/>
          <w:lang w:val="tt-RU"/>
        </w:rPr>
        <w:t>ында.</w:t>
      </w:r>
    </w:p>
    <w:p w:rsidR="00330701" w:rsidRPr="00951DC6" w:rsidRDefault="001B2E69" w:rsidP="00330701">
      <w:pPr>
        <w:tabs>
          <w:tab w:val="left" w:pos="709"/>
          <w:tab w:val="num" w:pos="7305"/>
          <w:tab w:val="num" w:pos="8582"/>
          <w:tab w:val="num" w:pos="9433"/>
        </w:tabs>
        <w:autoSpaceDE w:val="0"/>
        <w:autoSpaceDN w:val="0"/>
        <w:adjustRightInd w:val="0"/>
        <w:outlineLvl w:val="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lang w:val="tt-RU"/>
        </w:rPr>
        <w:t>20</w:t>
      </w:r>
      <w:r w:rsidR="00330701" w:rsidRPr="00951DC6">
        <w:rPr>
          <w:sz w:val="30"/>
          <w:szCs w:val="30"/>
          <w:lang w:val="tt-RU"/>
        </w:rPr>
        <w:t>. «</w:t>
      </w:r>
      <w:r w:rsidR="00330701">
        <w:rPr>
          <w:sz w:val="30"/>
          <w:szCs w:val="30"/>
          <w:lang w:val="tt-RU"/>
        </w:rPr>
        <w:t>Хайваннарга карата җаваплы мөнәсәбәт турында</w:t>
      </w:r>
      <w:r w:rsidR="00330701" w:rsidRPr="00951DC6">
        <w:rPr>
          <w:sz w:val="30"/>
          <w:szCs w:val="30"/>
          <w:lang w:val="tt-RU"/>
        </w:rPr>
        <w:t xml:space="preserve"> </w:t>
      </w:r>
      <w:r w:rsidR="00330701">
        <w:rPr>
          <w:sz w:val="30"/>
          <w:szCs w:val="30"/>
          <w:lang w:val="tt-RU"/>
        </w:rPr>
        <w:t>һәм Россия Федерациясенең</w:t>
      </w:r>
      <w:r w:rsidR="00330701" w:rsidRPr="00951DC6">
        <w:rPr>
          <w:sz w:val="30"/>
          <w:szCs w:val="30"/>
          <w:lang w:val="tt-RU"/>
        </w:rPr>
        <w:t xml:space="preserve"> </w:t>
      </w:r>
      <w:r w:rsidR="00330701">
        <w:rPr>
          <w:sz w:val="30"/>
          <w:szCs w:val="30"/>
          <w:lang w:val="tt-RU"/>
        </w:rPr>
        <w:t>аерым закон актларына</w:t>
      </w:r>
      <w:r w:rsidR="00330701" w:rsidRPr="00951DC6">
        <w:rPr>
          <w:sz w:val="30"/>
          <w:szCs w:val="30"/>
          <w:lang w:val="tt-RU"/>
        </w:rPr>
        <w:t xml:space="preserve"> үзгәреш</w:t>
      </w:r>
      <w:r w:rsidR="00330701">
        <w:rPr>
          <w:sz w:val="30"/>
          <w:szCs w:val="30"/>
          <w:lang w:val="tt-RU"/>
        </w:rPr>
        <w:t>ләр</w:t>
      </w:r>
      <w:r w:rsidR="00330701" w:rsidRPr="00951DC6">
        <w:rPr>
          <w:sz w:val="30"/>
          <w:szCs w:val="30"/>
          <w:lang w:val="tt-RU"/>
        </w:rPr>
        <w:t xml:space="preserve"> кертү</w:t>
      </w:r>
      <w:r w:rsidR="00330701">
        <w:rPr>
          <w:sz w:val="30"/>
          <w:szCs w:val="30"/>
          <w:lang w:val="tt-RU"/>
        </w:rPr>
        <w:t xml:space="preserve"> хак</w:t>
      </w:r>
      <w:r w:rsidR="00330701" w:rsidRPr="00951DC6">
        <w:rPr>
          <w:sz w:val="30"/>
          <w:szCs w:val="30"/>
          <w:lang w:val="tt-RU"/>
        </w:rPr>
        <w:t>ында» Федераль закон</w:t>
      </w:r>
      <w:r w:rsidR="00330701">
        <w:rPr>
          <w:sz w:val="30"/>
          <w:szCs w:val="30"/>
          <w:lang w:val="tt-RU"/>
        </w:rPr>
        <w:t>г</w:t>
      </w:r>
      <w:r w:rsidR="00330701" w:rsidRPr="005142F1">
        <w:rPr>
          <w:rFonts w:eastAsia="SimSun"/>
          <w:sz w:val="30"/>
          <w:szCs w:val="30"/>
          <w:lang w:val="tt-RU"/>
        </w:rPr>
        <w:t>а</w:t>
      </w:r>
      <w:r w:rsidR="00330701" w:rsidRPr="00951DC6">
        <w:rPr>
          <w:sz w:val="30"/>
          <w:szCs w:val="30"/>
          <w:lang w:val="tt-RU"/>
        </w:rPr>
        <w:t xml:space="preserve"> үзгәреш</w:t>
      </w:r>
      <w:r w:rsidR="00330701">
        <w:rPr>
          <w:sz w:val="30"/>
          <w:szCs w:val="30"/>
          <w:lang w:val="tt-RU"/>
        </w:rPr>
        <w:t>ләр</w:t>
      </w:r>
      <w:r w:rsidR="00330701" w:rsidRPr="00951DC6">
        <w:rPr>
          <w:sz w:val="30"/>
          <w:szCs w:val="30"/>
          <w:lang w:val="tt-RU"/>
        </w:rPr>
        <w:t xml:space="preserve"> кертү </w:t>
      </w:r>
      <w:r w:rsidR="00330701">
        <w:rPr>
          <w:sz w:val="30"/>
          <w:szCs w:val="30"/>
          <w:lang w:val="tt-RU"/>
        </w:rPr>
        <w:t>тур</w:t>
      </w:r>
      <w:r w:rsidR="00330701" w:rsidRPr="00951DC6">
        <w:rPr>
          <w:sz w:val="30"/>
          <w:szCs w:val="30"/>
          <w:lang w:val="tt-RU"/>
        </w:rPr>
        <w:t xml:space="preserve">ында» </w:t>
      </w:r>
      <w:r w:rsidR="00330701">
        <w:rPr>
          <w:sz w:val="30"/>
          <w:szCs w:val="30"/>
          <w:lang w:val="tt-RU"/>
        </w:rPr>
        <w:t>295373</w:t>
      </w:r>
      <w:r w:rsidR="00330701" w:rsidRPr="00951DC6">
        <w:rPr>
          <w:sz w:val="30"/>
          <w:szCs w:val="30"/>
          <w:lang w:val="tt-RU"/>
        </w:rPr>
        <w:t xml:space="preserve">-8 номерлы федераль закон проекты </w:t>
      </w:r>
      <w:r w:rsidR="00330701">
        <w:rPr>
          <w:sz w:val="30"/>
          <w:szCs w:val="30"/>
          <w:lang w:val="tt-RU"/>
        </w:rPr>
        <w:t>хак</w:t>
      </w:r>
      <w:r w:rsidR="00330701" w:rsidRPr="00951DC6">
        <w:rPr>
          <w:sz w:val="30"/>
          <w:szCs w:val="30"/>
          <w:lang w:val="tt-RU"/>
        </w:rPr>
        <w:t>ында (</w:t>
      </w:r>
      <w:r w:rsidR="00330701">
        <w:rPr>
          <w:sz w:val="30"/>
          <w:szCs w:val="30"/>
          <w:lang w:val="tt-RU"/>
        </w:rPr>
        <w:t>хайваннарны яклаучылар эшчәнлеген җайга салу өлешендә</w:t>
      </w:r>
      <w:r w:rsidR="00330701" w:rsidRPr="00951DC6">
        <w:rPr>
          <w:sz w:val="30"/>
          <w:szCs w:val="30"/>
          <w:lang w:val="tt-RU"/>
        </w:rPr>
        <w:t>).</w:t>
      </w:r>
    </w:p>
    <w:p w:rsidR="00330701" w:rsidRPr="00951DC6" w:rsidRDefault="00330701" w:rsidP="00330701">
      <w:pPr>
        <w:tabs>
          <w:tab w:val="left" w:pos="709"/>
          <w:tab w:val="num" w:pos="7305"/>
          <w:tab w:val="num" w:pos="8582"/>
          <w:tab w:val="num" w:pos="9433"/>
        </w:tabs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 w:rsidRPr="00951DC6">
        <w:rPr>
          <w:sz w:val="30"/>
          <w:szCs w:val="30"/>
          <w:shd w:val="clear" w:color="auto" w:fill="FFFFFF"/>
          <w:lang w:val="tt-RU"/>
        </w:rPr>
        <w:t>2</w:t>
      </w:r>
      <w:r w:rsidR="001B2E69">
        <w:rPr>
          <w:sz w:val="30"/>
          <w:szCs w:val="30"/>
          <w:shd w:val="clear" w:color="auto" w:fill="FFFFFF"/>
          <w:lang w:val="tt-RU"/>
        </w:rPr>
        <w:t>1</w:t>
      </w:r>
      <w:r w:rsidRPr="00951DC6">
        <w:rPr>
          <w:sz w:val="30"/>
          <w:szCs w:val="30"/>
          <w:shd w:val="clear" w:color="auto" w:fill="FFFFFF"/>
          <w:lang w:val="tt-RU"/>
        </w:rPr>
        <w:t xml:space="preserve">. </w:t>
      </w:r>
      <w:r w:rsidRPr="00951DC6">
        <w:rPr>
          <w:sz w:val="30"/>
          <w:szCs w:val="30"/>
          <w:lang w:val="tt-RU"/>
        </w:rPr>
        <w:t xml:space="preserve">«Россия Федерациясендә </w:t>
      </w:r>
      <w:r>
        <w:rPr>
          <w:sz w:val="30"/>
          <w:szCs w:val="30"/>
          <w:lang w:val="tt-RU"/>
        </w:rPr>
        <w:t>тынлыкны һәм гражданнар тынычлыгын саклау турында</w:t>
      </w:r>
      <w:r w:rsidRPr="00951DC6">
        <w:rPr>
          <w:sz w:val="30"/>
          <w:szCs w:val="30"/>
          <w:lang w:val="tt-RU"/>
        </w:rPr>
        <w:t xml:space="preserve">» </w:t>
      </w:r>
      <w:r>
        <w:rPr>
          <w:sz w:val="30"/>
          <w:szCs w:val="30"/>
          <w:lang w:val="tt-RU"/>
        </w:rPr>
        <w:t>299053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</w:t>
      </w:r>
      <w:r>
        <w:rPr>
          <w:sz w:val="30"/>
          <w:szCs w:val="30"/>
          <w:lang w:val="tt-RU"/>
        </w:rPr>
        <w:t>.</w:t>
      </w:r>
    </w:p>
    <w:p w:rsidR="00330701" w:rsidRPr="00951DC6" w:rsidRDefault="00330701" w:rsidP="00330701">
      <w:pPr>
        <w:tabs>
          <w:tab w:val="left" w:pos="709"/>
          <w:tab w:val="num" w:pos="7305"/>
          <w:tab w:val="num" w:pos="8582"/>
          <w:tab w:val="num" w:pos="9433"/>
        </w:tabs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 w:rsidRPr="00951DC6">
        <w:rPr>
          <w:sz w:val="30"/>
          <w:szCs w:val="30"/>
          <w:lang w:val="tt-RU"/>
        </w:rPr>
        <w:t>2</w:t>
      </w:r>
      <w:r w:rsidR="001B2E69">
        <w:rPr>
          <w:sz w:val="30"/>
          <w:szCs w:val="30"/>
          <w:lang w:val="tt-RU"/>
        </w:rPr>
        <w:t>2</w:t>
      </w:r>
      <w:r w:rsidRPr="00951DC6">
        <w:rPr>
          <w:sz w:val="30"/>
          <w:szCs w:val="30"/>
          <w:lang w:val="tt-RU"/>
        </w:rPr>
        <w:t xml:space="preserve">. «Россия Федерациясендә </w:t>
      </w:r>
      <w:r>
        <w:rPr>
          <w:sz w:val="30"/>
          <w:szCs w:val="30"/>
          <w:lang w:val="tt-RU"/>
        </w:rPr>
        <w:t>мәгариф</w:t>
      </w:r>
      <w:r w:rsidRPr="00951DC6">
        <w:rPr>
          <w:sz w:val="30"/>
          <w:szCs w:val="30"/>
          <w:lang w:val="tt-RU"/>
        </w:rPr>
        <w:t xml:space="preserve"> турында» Федераль законга үзгәрешләр кертү хакында»</w:t>
      </w:r>
      <w:r>
        <w:rPr>
          <w:sz w:val="30"/>
          <w:szCs w:val="30"/>
          <w:lang w:val="tt-RU"/>
        </w:rPr>
        <w:t xml:space="preserve"> </w:t>
      </w:r>
      <w:r w:rsidRPr="00951DC6">
        <w:rPr>
          <w:sz w:val="30"/>
          <w:szCs w:val="30"/>
          <w:lang w:val="tt-RU"/>
        </w:rPr>
        <w:t>2</w:t>
      </w:r>
      <w:r>
        <w:rPr>
          <w:sz w:val="30"/>
          <w:szCs w:val="30"/>
          <w:lang w:val="tt-RU"/>
        </w:rPr>
        <w:t>58760</w:t>
      </w:r>
      <w:r w:rsidRPr="00951DC6">
        <w:rPr>
          <w:sz w:val="30"/>
          <w:szCs w:val="30"/>
          <w:lang w:val="tt-RU"/>
        </w:rPr>
        <w:t>-8 номерлы федераль закон проекты турында (</w:t>
      </w:r>
      <w:r>
        <w:rPr>
          <w:sz w:val="30"/>
          <w:szCs w:val="30"/>
          <w:lang w:val="tt-RU"/>
        </w:rPr>
        <w:t>хәрби хезмәткә мобилизация буенча чакырылган затларның һәм махсус хәрби операциядә катнашучы затларның балаларының белем алуга аерым хокуклары хакында</w:t>
      </w:r>
      <w:r w:rsidRPr="00951DC6">
        <w:rPr>
          <w:sz w:val="30"/>
          <w:szCs w:val="30"/>
          <w:lang w:val="tt-RU"/>
        </w:rPr>
        <w:t>).</w:t>
      </w:r>
    </w:p>
    <w:p w:rsidR="00330701" w:rsidRDefault="00330701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 w:rsidRPr="00951DC6">
        <w:rPr>
          <w:sz w:val="30"/>
          <w:szCs w:val="30"/>
          <w:lang w:val="tt-RU"/>
        </w:rPr>
        <w:t>2</w:t>
      </w:r>
      <w:r w:rsidR="001B2E69">
        <w:rPr>
          <w:sz w:val="30"/>
          <w:szCs w:val="30"/>
          <w:lang w:val="tt-RU"/>
        </w:rPr>
        <w:t>3</w:t>
      </w:r>
      <w:r w:rsidRPr="00951DC6">
        <w:rPr>
          <w:sz w:val="30"/>
          <w:szCs w:val="30"/>
          <w:lang w:val="tt-RU"/>
        </w:rPr>
        <w:t xml:space="preserve">. </w:t>
      </w:r>
      <w:r>
        <w:rPr>
          <w:sz w:val="30"/>
          <w:szCs w:val="30"/>
          <w:lang w:val="tt-RU"/>
        </w:rPr>
        <w:t>«Россия Федерациясе Салым кодексының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беренче һәм икенче өлешләренә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Донецк Халык Республикасы, Луганск Халык Республикасы, Запорожье өлкәсе һәм Херсон өлкәсе территорияләрендә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ирекле икътисадый зона турында</w:t>
      </w:r>
      <w:r w:rsidRPr="00951DC6">
        <w:rPr>
          <w:sz w:val="30"/>
          <w:szCs w:val="30"/>
          <w:lang w:val="tt-RU"/>
        </w:rPr>
        <w:t>» Федераль закон</w:t>
      </w:r>
      <w:r>
        <w:rPr>
          <w:sz w:val="30"/>
          <w:szCs w:val="30"/>
          <w:lang w:val="tt-RU"/>
        </w:rPr>
        <w:t xml:space="preserve"> кабул ителүгә бәйле рәвештә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 хакында» </w:t>
      </w:r>
      <w:r>
        <w:rPr>
          <w:sz w:val="30"/>
          <w:szCs w:val="30"/>
          <w:lang w:val="tt-RU"/>
        </w:rPr>
        <w:t>326734</w:t>
      </w:r>
      <w:r w:rsidRPr="00951DC6">
        <w:rPr>
          <w:sz w:val="30"/>
          <w:szCs w:val="30"/>
          <w:lang w:val="tt-RU"/>
        </w:rPr>
        <w:t>-8 номерлы федераль закон проекты турында.</w:t>
      </w:r>
    </w:p>
    <w:p w:rsidR="00F02659" w:rsidRDefault="00F02659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24.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 xml:space="preserve">Коррупциягә каршы </w:t>
      </w:r>
      <w:r w:rsidR="00C157E9">
        <w:rPr>
          <w:sz w:val="30"/>
          <w:szCs w:val="30"/>
          <w:lang w:val="tt-RU"/>
        </w:rPr>
        <w:t>көрәш</w:t>
      </w:r>
      <w:r>
        <w:rPr>
          <w:sz w:val="30"/>
          <w:szCs w:val="30"/>
          <w:lang w:val="tt-RU"/>
        </w:rPr>
        <w:t xml:space="preserve"> турында» Федераль законга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һәм Россия Федерациясенең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аерым закон актларына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</w:t>
      </w:r>
      <w:r>
        <w:rPr>
          <w:sz w:val="30"/>
          <w:szCs w:val="30"/>
          <w:lang w:val="tt-RU"/>
        </w:rPr>
        <w:t xml:space="preserve"> хак</w:t>
      </w:r>
      <w:r w:rsidRPr="00951DC6">
        <w:rPr>
          <w:sz w:val="30"/>
          <w:szCs w:val="30"/>
          <w:lang w:val="tt-RU"/>
        </w:rPr>
        <w:t xml:space="preserve">ында» </w:t>
      </w:r>
      <w:r>
        <w:rPr>
          <w:sz w:val="30"/>
          <w:szCs w:val="30"/>
          <w:lang w:val="tt-RU"/>
        </w:rPr>
        <w:t xml:space="preserve">           325724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тур</w:t>
      </w:r>
      <w:r w:rsidRPr="00951DC6">
        <w:rPr>
          <w:sz w:val="30"/>
          <w:szCs w:val="30"/>
          <w:lang w:val="tt-RU"/>
        </w:rPr>
        <w:t>ында (</w:t>
      </w:r>
      <w:r w:rsidR="00C157E9">
        <w:rPr>
          <w:sz w:val="30"/>
          <w:szCs w:val="30"/>
          <w:lang w:val="tt-RU"/>
        </w:rPr>
        <w:t>коррупциягә каршы көрәш</w:t>
      </w:r>
      <w:r>
        <w:rPr>
          <w:sz w:val="30"/>
          <w:szCs w:val="30"/>
          <w:lang w:val="tt-RU"/>
        </w:rPr>
        <w:t xml:space="preserve"> </w:t>
      </w:r>
      <w:r w:rsidR="008E2EB8">
        <w:rPr>
          <w:sz w:val="30"/>
          <w:szCs w:val="30"/>
          <w:lang w:val="tt-RU"/>
        </w:rPr>
        <w:t>хак</w:t>
      </w:r>
      <w:r w:rsidR="00C157E9">
        <w:rPr>
          <w:sz w:val="30"/>
          <w:szCs w:val="30"/>
          <w:lang w:val="tt-RU"/>
        </w:rPr>
        <w:t>ындагы законнарны камил</w:t>
      </w:r>
      <w:r w:rsidR="00E75CE3">
        <w:rPr>
          <w:sz w:val="30"/>
          <w:szCs w:val="30"/>
          <w:lang w:val="tt-RU"/>
        </w:rPr>
        <w:t>л</w:t>
      </w:r>
      <w:r w:rsidR="00C157E9">
        <w:rPr>
          <w:sz w:val="30"/>
          <w:szCs w:val="30"/>
          <w:lang w:val="tt-RU"/>
        </w:rPr>
        <w:t xml:space="preserve">әштерү </w:t>
      </w:r>
      <w:r>
        <w:rPr>
          <w:sz w:val="30"/>
          <w:szCs w:val="30"/>
          <w:lang w:val="tt-RU"/>
        </w:rPr>
        <w:t>өлешендә</w:t>
      </w:r>
      <w:r w:rsidRPr="00951DC6">
        <w:rPr>
          <w:sz w:val="30"/>
          <w:szCs w:val="30"/>
          <w:lang w:val="tt-RU"/>
        </w:rPr>
        <w:t>).</w:t>
      </w:r>
    </w:p>
    <w:p w:rsidR="005F38D0" w:rsidRDefault="005F38D0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25.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 гражданнарының сайлау хокукларының һәм референдумда катнашу хокукының төп гарантияләре</w:t>
      </w:r>
      <w:r w:rsidRPr="00951DC6">
        <w:rPr>
          <w:sz w:val="30"/>
          <w:szCs w:val="30"/>
          <w:lang w:val="tt-RU"/>
        </w:rPr>
        <w:t xml:space="preserve"> турында» Федераль закон</w:t>
      </w:r>
      <w:r w:rsidR="006214C8">
        <w:rPr>
          <w:sz w:val="30"/>
          <w:szCs w:val="30"/>
          <w:lang w:val="tt-RU"/>
        </w:rPr>
        <w:t>ның 28 статьясын</w:t>
      </w:r>
      <w:r w:rsidRPr="00951DC6">
        <w:rPr>
          <w:sz w:val="30"/>
          <w:szCs w:val="30"/>
          <w:lang w:val="tt-RU"/>
        </w:rPr>
        <w:t>а үзгәрешләр кертү хакында»</w:t>
      </w:r>
      <w:r>
        <w:rPr>
          <w:sz w:val="30"/>
          <w:szCs w:val="30"/>
          <w:lang w:val="tt-RU"/>
        </w:rPr>
        <w:t xml:space="preserve"> </w:t>
      </w:r>
      <w:r w:rsidR="006214C8">
        <w:rPr>
          <w:sz w:val="30"/>
          <w:szCs w:val="30"/>
          <w:lang w:val="tt-RU"/>
        </w:rPr>
        <w:t>311094</w:t>
      </w:r>
      <w:r w:rsidRPr="00951DC6">
        <w:rPr>
          <w:sz w:val="30"/>
          <w:szCs w:val="30"/>
          <w:lang w:val="tt-RU"/>
        </w:rPr>
        <w:t>-8 номерлы федераль закон проекты турында (</w:t>
      </w:r>
      <w:r w:rsidR="000A1133">
        <w:rPr>
          <w:sz w:val="30"/>
          <w:szCs w:val="30"/>
          <w:lang w:val="tt-RU"/>
        </w:rPr>
        <w:t>муниципаль берәмлекләрнең сайлау комиссияләре эшчәнлеген туктату өлешендә</w:t>
      </w:r>
      <w:r w:rsidRPr="00951DC6">
        <w:rPr>
          <w:sz w:val="30"/>
          <w:szCs w:val="30"/>
          <w:lang w:val="tt-RU"/>
        </w:rPr>
        <w:t>).</w:t>
      </w:r>
    </w:p>
    <w:p w:rsidR="007A492D" w:rsidRDefault="007A492D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26.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Административ хокук бозулар турында Россия Федерациясе кодексына үзгәрешләр кертү хакында</w:t>
      </w:r>
      <w:r w:rsidRPr="00951DC6">
        <w:rPr>
          <w:sz w:val="30"/>
          <w:szCs w:val="30"/>
          <w:lang w:val="tt-RU"/>
        </w:rPr>
        <w:t xml:space="preserve">» </w:t>
      </w:r>
      <w:r>
        <w:rPr>
          <w:sz w:val="30"/>
          <w:szCs w:val="30"/>
          <w:lang w:val="tt-RU"/>
        </w:rPr>
        <w:t>310814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тур</w:t>
      </w:r>
      <w:r w:rsidRPr="00951DC6">
        <w:rPr>
          <w:sz w:val="30"/>
          <w:szCs w:val="30"/>
          <w:lang w:val="tt-RU"/>
        </w:rPr>
        <w:t>ында (</w:t>
      </w:r>
      <w:r w:rsidR="00417A22">
        <w:rPr>
          <w:sz w:val="30"/>
          <w:szCs w:val="30"/>
          <w:lang w:val="tt-RU"/>
        </w:rPr>
        <w:t xml:space="preserve">түләүле автомобиль юллары буенча </w:t>
      </w:r>
      <w:r w:rsidR="00B11D2C">
        <w:rPr>
          <w:sz w:val="30"/>
          <w:szCs w:val="30"/>
          <w:lang w:val="tt-RU"/>
        </w:rPr>
        <w:t>йөргән өчен түләүне кертү бурычын үтәмәгән өчен җаваплылыкны төгәлләштерү өлешендә</w:t>
      </w:r>
      <w:r w:rsidRPr="00951DC6">
        <w:rPr>
          <w:sz w:val="30"/>
          <w:szCs w:val="30"/>
          <w:lang w:val="tt-RU"/>
        </w:rPr>
        <w:t>).</w:t>
      </w:r>
    </w:p>
    <w:p w:rsidR="004937B4" w:rsidRDefault="004937B4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27. «</w:t>
      </w:r>
      <w:r w:rsidR="005E4E3D">
        <w:rPr>
          <w:sz w:val="30"/>
          <w:szCs w:val="30"/>
          <w:lang w:val="tt-RU"/>
        </w:rPr>
        <w:t>Ихтыярый янгыннан саклау турында</w:t>
      </w:r>
      <w:r>
        <w:rPr>
          <w:sz w:val="30"/>
          <w:szCs w:val="30"/>
          <w:lang w:val="tt-RU"/>
        </w:rPr>
        <w:t>»</w:t>
      </w:r>
      <w:r w:rsidR="005E4E3D">
        <w:rPr>
          <w:sz w:val="30"/>
          <w:szCs w:val="30"/>
          <w:lang w:val="tt-RU"/>
        </w:rPr>
        <w:t xml:space="preserve"> </w:t>
      </w:r>
      <w:r w:rsidR="005E4E3D" w:rsidRPr="00951DC6">
        <w:rPr>
          <w:sz w:val="30"/>
          <w:szCs w:val="30"/>
          <w:lang w:val="tt-RU"/>
        </w:rPr>
        <w:t>Федераль законга үзгәрешләр кертү хакында»</w:t>
      </w:r>
      <w:r w:rsidR="005E4E3D">
        <w:rPr>
          <w:sz w:val="30"/>
          <w:szCs w:val="30"/>
          <w:lang w:val="tt-RU"/>
        </w:rPr>
        <w:t xml:space="preserve"> 321818</w:t>
      </w:r>
      <w:r w:rsidR="005E4E3D" w:rsidRPr="00951DC6">
        <w:rPr>
          <w:sz w:val="30"/>
          <w:szCs w:val="30"/>
          <w:lang w:val="tt-RU"/>
        </w:rPr>
        <w:t>-8 номерлы федераль закон проекты турында (</w:t>
      </w:r>
      <w:r w:rsidR="005E4E3D">
        <w:rPr>
          <w:sz w:val="30"/>
          <w:szCs w:val="30"/>
          <w:lang w:val="tt-RU"/>
        </w:rPr>
        <w:t>янгын куркынычсызлыгы системасының нәтиҗәлелеген арттыру өлешендә</w:t>
      </w:r>
      <w:r w:rsidR="005E4E3D" w:rsidRPr="00951DC6">
        <w:rPr>
          <w:sz w:val="30"/>
          <w:szCs w:val="30"/>
          <w:lang w:val="tt-RU"/>
        </w:rPr>
        <w:t>).</w:t>
      </w:r>
    </w:p>
    <w:p w:rsidR="009D09FE" w:rsidRDefault="009D09FE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28.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Административ хокук бозулар турында Россия Федерациясе кодексына үзгәрешләр кертү хакында</w:t>
      </w:r>
      <w:r w:rsidRPr="00951DC6">
        <w:rPr>
          <w:sz w:val="30"/>
          <w:szCs w:val="30"/>
          <w:lang w:val="tt-RU"/>
        </w:rPr>
        <w:t xml:space="preserve">» </w:t>
      </w:r>
      <w:r>
        <w:rPr>
          <w:sz w:val="30"/>
          <w:szCs w:val="30"/>
          <w:lang w:val="tt-RU"/>
        </w:rPr>
        <w:t>3</w:t>
      </w:r>
      <w:r w:rsidR="000F1FAA">
        <w:rPr>
          <w:sz w:val="30"/>
          <w:szCs w:val="30"/>
          <w:lang w:val="tt-RU"/>
        </w:rPr>
        <w:t>25715</w:t>
      </w:r>
      <w:r w:rsidRPr="00951DC6">
        <w:rPr>
          <w:sz w:val="30"/>
          <w:szCs w:val="30"/>
          <w:lang w:val="tt-RU"/>
        </w:rPr>
        <w:t>-8 номерлы федераль закон проекты турында (</w:t>
      </w:r>
      <w:r w:rsidR="000F1FAA">
        <w:rPr>
          <w:sz w:val="30"/>
          <w:szCs w:val="30"/>
          <w:lang w:val="tt-RU"/>
        </w:rPr>
        <w:t xml:space="preserve">наркотикларның законсыз әйләнешен, аларны куллануны пропагандалаган өчен административ җаваплылык билгеләү </w:t>
      </w:r>
      <w:r>
        <w:rPr>
          <w:sz w:val="30"/>
          <w:szCs w:val="30"/>
          <w:lang w:val="tt-RU"/>
        </w:rPr>
        <w:t>өлешендә</w:t>
      </w:r>
      <w:r w:rsidRPr="00951DC6">
        <w:rPr>
          <w:sz w:val="30"/>
          <w:szCs w:val="30"/>
          <w:lang w:val="tt-RU"/>
        </w:rPr>
        <w:t>).</w:t>
      </w:r>
    </w:p>
    <w:p w:rsidR="00804749" w:rsidRDefault="00804749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</w:p>
    <w:p w:rsidR="001D518E" w:rsidRPr="006916B6" w:rsidRDefault="001D518E" w:rsidP="00330701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lastRenderedPageBreak/>
        <w:t>29. Төрлесеннән.</w:t>
      </w:r>
    </w:p>
    <w:p w:rsidR="00330701" w:rsidRDefault="00330701" w:rsidP="00330701">
      <w:pPr>
        <w:ind w:firstLine="0"/>
        <w:rPr>
          <w:sz w:val="30"/>
          <w:szCs w:val="30"/>
          <w:lang w:val="tt-RU" w:eastAsia="en-US"/>
        </w:rPr>
      </w:pPr>
    </w:p>
    <w:p w:rsidR="00330701" w:rsidRPr="00951DC6" w:rsidRDefault="00330701" w:rsidP="00330701">
      <w:pPr>
        <w:ind w:firstLine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9462A5" w:rsidRPr="00383B2A" w:rsidTr="00C5451A">
        <w:tc>
          <w:tcPr>
            <w:tcW w:w="4785" w:type="dxa"/>
          </w:tcPr>
          <w:p w:rsidR="009462A5" w:rsidRPr="00383B2A" w:rsidRDefault="009462A5" w:rsidP="00C5451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383B2A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9462A5" w:rsidRDefault="009462A5" w:rsidP="00C5451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  <w:p w:rsidR="009462A5" w:rsidRPr="00383B2A" w:rsidRDefault="009462A5" w:rsidP="00C5451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вазыйфаларын башкаручы</w:t>
            </w:r>
          </w:p>
        </w:tc>
        <w:tc>
          <w:tcPr>
            <w:tcW w:w="5543" w:type="dxa"/>
          </w:tcPr>
          <w:p w:rsidR="009462A5" w:rsidRPr="00383B2A" w:rsidRDefault="009462A5" w:rsidP="00C5451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9462A5" w:rsidRDefault="009462A5" w:rsidP="00C5451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9462A5" w:rsidRPr="00383B2A" w:rsidRDefault="009462A5" w:rsidP="009462A5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М.Г. Әхмәтов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</w:p>
        </w:tc>
      </w:tr>
      <w:tr w:rsidR="009462A5" w:rsidRPr="00383B2A" w:rsidTr="00C5451A">
        <w:tc>
          <w:tcPr>
            <w:tcW w:w="4785" w:type="dxa"/>
          </w:tcPr>
          <w:p w:rsidR="009462A5" w:rsidRPr="00383B2A" w:rsidRDefault="009462A5" w:rsidP="00C5451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</w:p>
        </w:tc>
        <w:tc>
          <w:tcPr>
            <w:tcW w:w="5543" w:type="dxa"/>
          </w:tcPr>
          <w:p w:rsidR="009462A5" w:rsidRPr="00383B2A" w:rsidRDefault="009462A5" w:rsidP="00C5451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  <w:tr w:rsidR="009462A5" w:rsidRPr="00383B2A" w:rsidTr="00C5451A">
        <w:tc>
          <w:tcPr>
            <w:tcW w:w="4785" w:type="dxa"/>
          </w:tcPr>
          <w:p w:rsidR="009462A5" w:rsidRPr="00383B2A" w:rsidRDefault="009462A5" w:rsidP="00C5451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9462A5" w:rsidRPr="009462A5" w:rsidRDefault="009462A5" w:rsidP="00C5451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 w:rsidR="007E6B5B">
              <w:rPr>
                <w:sz w:val="30"/>
                <w:szCs w:val="30"/>
                <w:shd w:val="clear" w:color="auto" w:fill="FFFFFF"/>
                <w:lang w:val="tt-RU"/>
              </w:rPr>
              <w:t>20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 апреле</w:t>
            </w:r>
          </w:p>
          <w:p w:rsidR="009462A5" w:rsidRPr="007E5B52" w:rsidRDefault="007E5B52" w:rsidP="007E5B52">
            <w:pPr>
              <w:tabs>
                <w:tab w:val="left" w:pos="1134"/>
                <w:tab w:val="left" w:pos="1276"/>
              </w:tabs>
              <w:ind w:firstLine="0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№ 1931</w:t>
            </w:r>
            <w:r w:rsidRPr="00E24427">
              <w:rPr>
                <w:sz w:val="30"/>
                <w:szCs w:val="30"/>
                <w:lang w:val="tt-RU"/>
              </w:rPr>
              <w:t xml:space="preserve">-VI ДС  </w:t>
            </w:r>
          </w:p>
        </w:tc>
        <w:tc>
          <w:tcPr>
            <w:tcW w:w="5543" w:type="dxa"/>
          </w:tcPr>
          <w:p w:rsidR="009462A5" w:rsidRPr="00383B2A" w:rsidRDefault="009462A5" w:rsidP="00C5451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330701" w:rsidRPr="000A43B8" w:rsidRDefault="00330701" w:rsidP="00330701">
      <w:pPr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bCs/>
          <w:sz w:val="30"/>
          <w:szCs w:val="30"/>
          <w:lang w:val="tt-RU"/>
        </w:rPr>
      </w:pPr>
    </w:p>
    <w:p w:rsidR="0085021F" w:rsidRPr="009462A5" w:rsidRDefault="0085021F" w:rsidP="00635129">
      <w:pPr>
        <w:rPr>
          <w:sz w:val="30"/>
          <w:szCs w:val="30"/>
          <w:lang w:val="tt-RU"/>
        </w:rPr>
      </w:pPr>
    </w:p>
    <w:sectPr w:rsidR="0085021F" w:rsidRPr="009462A5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1A" w:rsidRDefault="00C5451A">
      <w:r>
        <w:separator/>
      </w:r>
    </w:p>
  </w:endnote>
  <w:endnote w:type="continuationSeparator" w:id="0">
    <w:p w:rsidR="00C5451A" w:rsidRDefault="00C5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1A" w:rsidRDefault="00C5451A">
      <w:r>
        <w:separator/>
      </w:r>
    </w:p>
  </w:footnote>
  <w:footnote w:type="continuationSeparator" w:id="0">
    <w:p w:rsidR="00C5451A" w:rsidRDefault="00C5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5430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804749" w:rsidRDefault="005430A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04749">
      <w:rPr>
        <w:rStyle w:val="a5"/>
        <w:sz w:val="24"/>
        <w:szCs w:val="24"/>
      </w:rPr>
      <w:fldChar w:fldCharType="begin"/>
    </w:r>
    <w:r w:rsidR="00140CDD" w:rsidRPr="00804749">
      <w:rPr>
        <w:rStyle w:val="a5"/>
        <w:sz w:val="24"/>
        <w:szCs w:val="24"/>
      </w:rPr>
      <w:instrText xml:space="preserve">PAGE  </w:instrText>
    </w:r>
    <w:r w:rsidRPr="00804749">
      <w:rPr>
        <w:rStyle w:val="a5"/>
        <w:sz w:val="24"/>
        <w:szCs w:val="24"/>
      </w:rPr>
      <w:fldChar w:fldCharType="separate"/>
    </w:r>
    <w:r w:rsidR="007E5B52">
      <w:rPr>
        <w:rStyle w:val="a5"/>
        <w:noProof/>
        <w:sz w:val="24"/>
        <w:szCs w:val="24"/>
      </w:rPr>
      <w:t>2</w:t>
    </w:r>
    <w:r w:rsidRPr="00804749">
      <w:rPr>
        <w:rStyle w:val="a5"/>
        <w:sz w:val="24"/>
        <w:szCs w:val="24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D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133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1FAA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88F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2E69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18E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2C0E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79D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0701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15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A22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80F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37B4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16D09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0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4E3D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8D0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4C8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4D0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492D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52"/>
    <w:rsid w:val="007E5B98"/>
    <w:rsid w:val="007E6B5B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749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B8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10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77B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2A5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09FE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1D2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57E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1A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34EB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07A7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1CDC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CE3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BD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AF9"/>
    <w:rsid w:val="00ED3C5F"/>
    <w:rsid w:val="00ED3F9D"/>
    <w:rsid w:val="00ED4428"/>
    <w:rsid w:val="00ED4FC5"/>
    <w:rsid w:val="00ED5659"/>
    <w:rsid w:val="00ED5777"/>
    <w:rsid w:val="00ED62B1"/>
    <w:rsid w:val="00ED6D1E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659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701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6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56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D5659"/>
  </w:style>
  <w:style w:type="character" w:customStyle="1" w:styleId="2">
    <w:name w:val="Заголовок №2_"/>
    <w:basedOn w:val="a0"/>
    <w:link w:val="20"/>
    <w:uiPriority w:val="99"/>
    <w:locked/>
    <w:rsid w:val="00330701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30701"/>
    <w:pPr>
      <w:shd w:val="clear" w:color="auto" w:fill="FFFFFF"/>
      <w:spacing w:before="300" w:after="300" w:line="322" w:lineRule="exact"/>
      <w:ind w:firstLine="0"/>
      <w:jc w:val="center"/>
      <w:outlineLvl w:val="1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3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hafizova.ilsiya</dc:creator>
  <cp:lastModifiedBy>ismagilova.gulnaz</cp:lastModifiedBy>
  <cp:revision>5</cp:revision>
  <dcterms:created xsi:type="dcterms:W3CDTF">2023-04-19T12:25:00Z</dcterms:created>
  <dcterms:modified xsi:type="dcterms:W3CDTF">2023-04-20T10:02:00Z</dcterms:modified>
</cp:coreProperties>
</file>