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1951"/>
        <w:gridCol w:w="6521"/>
        <w:gridCol w:w="1842"/>
      </w:tblGrid>
      <w:tr w:rsidR="00E12130" w:rsidRPr="00ED02EC" w:rsidTr="00010DEE">
        <w:tc>
          <w:tcPr>
            <w:tcW w:w="1951" w:type="dxa"/>
          </w:tcPr>
          <w:p w:rsidR="00E12130" w:rsidRPr="005505D6" w:rsidRDefault="00E12130" w:rsidP="00010DEE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130" w:rsidRPr="005505D6" w:rsidRDefault="00E12130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E12130" w:rsidRPr="005505D6" w:rsidRDefault="00E12130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E12130" w:rsidRDefault="00E12130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5505D6" w:rsidRDefault="005505D6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5505D6" w:rsidRDefault="005505D6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5505D6" w:rsidRDefault="005505D6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5505D6" w:rsidRDefault="005505D6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5505D6" w:rsidRPr="005505D6" w:rsidRDefault="005505D6" w:rsidP="00010DEE">
            <w:pPr>
              <w:ind w:left="72"/>
              <w:jc w:val="both"/>
              <w:rPr>
                <w:sz w:val="30"/>
                <w:szCs w:val="30"/>
                <w:lang w:val="tt-RU"/>
              </w:rPr>
            </w:pPr>
          </w:p>
          <w:p w:rsidR="00E12130" w:rsidRPr="005505D6" w:rsidRDefault="00010DEE" w:rsidP="00010DEE">
            <w:pPr>
              <w:widowControl w:val="0"/>
              <w:jc w:val="both"/>
              <w:rPr>
                <w:sz w:val="30"/>
                <w:szCs w:val="30"/>
                <w:lang w:val="tt-RU"/>
              </w:rPr>
            </w:pPr>
            <w:r w:rsidRPr="005505D6">
              <w:rPr>
                <w:color w:val="212121"/>
                <w:sz w:val="30"/>
                <w:szCs w:val="30"/>
                <w:shd w:val="clear" w:color="auto" w:fill="FFFFFF"/>
                <w:lang w:val="tt-RU"/>
              </w:rPr>
              <w:t>Татарстан Республикасы Юстиция министрлыгының җирле үзидарә органнарына хокукый ярдәм күрсәтү максатларында алар белән хезмәттәшлеген оештыру турында</w:t>
            </w:r>
          </w:p>
        </w:tc>
        <w:tc>
          <w:tcPr>
            <w:tcW w:w="1842" w:type="dxa"/>
            <w:hideMark/>
          </w:tcPr>
          <w:p w:rsidR="00E12130" w:rsidRPr="005505D6" w:rsidRDefault="00E12130" w:rsidP="00010DEE">
            <w:pPr>
              <w:ind w:right="-108"/>
              <w:jc w:val="center"/>
              <w:rPr>
                <w:sz w:val="30"/>
                <w:szCs w:val="30"/>
                <w:lang w:val="tt-RU"/>
              </w:rPr>
            </w:pPr>
          </w:p>
        </w:tc>
      </w:tr>
    </w:tbl>
    <w:p w:rsidR="00E12130" w:rsidRDefault="00E12130" w:rsidP="00010DEE">
      <w:pPr>
        <w:jc w:val="both"/>
        <w:rPr>
          <w:sz w:val="30"/>
          <w:szCs w:val="30"/>
          <w:lang w:val="tt-RU"/>
        </w:rPr>
      </w:pPr>
    </w:p>
    <w:p w:rsidR="005505D6" w:rsidRPr="005505D6" w:rsidRDefault="005505D6" w:rsidP="00010DEE">
      <w:pPr>
        <w:jc w:val="both"/>
        <w:rPr>
          <w:sz w:val="30"/>
          <w:szCs w:val="30"/>
          <w:lang w:val="tt-RU"/>
        </w:rPr>
      </w:pPr>
    </w:p>
    <w:p w:rsidR="00010DEE" w:rsidRPr="005505D6" w:rsidRDefault="00010DEE" w:rsidP="00010DEE">
      <w:pPr>
        <w:keepNext/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76547B">
        <w:rPr>
          <w:bCs/>
          <w:sz w:val="30"/>
          <w:szCs w:val="30"/>
          <w:lang w:val="tt-RU"/>
        </w:rPr>
        <w:t xml:space="preserve">«Хөкүмәт сәгате» кысаларында Татарстан Республикасы Юстиция министры Р.И. Заһидуллинның Татарстан Республикасы Юстиция министрлыгының җирле үзидарә органнарына хокукый ярдәм күрсәтү максатларында </w:t>
      </w:r>
      <w:r w:rsidR="009F03C3" w:rsidRPr="0076547B">
        <w:rPr>
          <w:bCs/>
          <w:sz w:val="30"/>
          <w:szCs w:val="30"/>
          <w:lang w:val="tt-RU"/>
        </w:rPr>
        <w:t xml:space="preserve">алар белән </w:t>
      </w:r>
      <w:r w:rsidRPr="0076547B">
        <w:rPr>
          <w:bCs/>
          <w:sz w:val="30"/>
          <w:szCs w:val="30"/>
          <w:lang w:val="tt-RU"/>
        </w:rPr>
        <w:t>хезмәттәшлеген оештыру турында</w:t>
      </w:r>
      <w:r w:rsidR="009F03C3" w:rsidRPr="0076547B">
        <w:rPr>
          <w:bCs/>
          <w:sz w:val="30"/>
          <w:szCs w:val="30"/>
          <w:lang w:val="tt-RU"/>
        </w:rPr>
        <w:t>гы</w:t>
      </w:r>
      <w:r w:rsidRPr="0076547B">
        <w:rPr>
          <w:bCs/>
          <w:sz w:val="30"/>
          <w:szCs w:val="30"/>
          <w:lang w:val="tt-RU"/>
        </w:rPr>
        <w:t xml:space="preserve"> мәгълүматын тыңлап фикер алышканнан соң, Татарстан Республикасы Дәүләт Советы </w:t>
      </w:r>
      <w:r w:rsidRPr="0076547B">
        <w:rPr>
          <w:bCs/>
          <w:sz w:val="30"/>
          <w:szCs w:val="30"/>
          <w:u w:val="single"/>
          <w:lang w:val="tt-RU"/>
        </w:rPr>
        <w:t>КАРАР БИРӘ</w:t>
      </w:r>
      <w:r w:rsidRPr="0076547B">
        <w:rPr>
          <w:bCs/>
          <w:sz w:val="30"/>
          <w:szCs w:val="30"/>
          <w:lang w:val="tt-RU"/>
        </w:rPr>
        <w:t>:</w:t>
      </w:r>
    </w:p>
    <w:p w:rsidR="00010DEE" w:rsidRPr="005505D6" w:rsidRDefault="00010DEE" w:rsidP="00010DEE">
      <w:pPr>
        <w:pStyle w:val="2"/>
        <w:keepNext/>
        <w:widowControl w:val="0"/>
        <w:jc w:val="both"/>
        <w:rPr>
          <w:sz w:val="30"/>
          <w:szCs w:val="30"/>
          <w:u w:val="single"/>
          <w:lang w:val="tt-RU"/>
        </w:rPr>
      </w:pPr>
    </w:p>
    <w:p w:rsidR="00010DEE" w:rsidRPr="005505D6" w:rsidRDefault="0098463F" w:rsidP="00010DEE">
      <w:pPr>
        <w:keepNext/>
        <w:widowControl w:val="0"/>
        <w:ind w:firstLine="709"/>
        <w:jc w:val="both"/>
        <w:rPr>
          <w:bCs/>
          <w:sz w:val="30"/>
          <w:szCs w:val="30"/>
        </w:rPr>
      </w:pPr>
      <w:r>
        <w:rPr>
          <w:sz w:val="30"/>
          <w:szCs w:val="30"/>
        </w:rPr>
        <w:t>1.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Татарстан Республикасы </w:t>
      </w:r>
      <w:r w:rsidR="009F03C3" w:rsidRPr="005505D6">
        <w:rPr>
          <w:sz w:val="30"/>
          <w:szCs w:val="30"/>
        </w:rPr>
        <w:t>Ю</w:t>
      </w:r>
      <w:r w:rsidR="00010DEE" w:rsidRPr="005505D6">
        <w:rPr>
          <w:sz w:val="30"/>
          <w:szCs w:val="30"/>
        </w:rPr>
        <w:t>стиция министры Р.И. Заһидуллин</w:t>
      </w:r>
      <w:r w:rsidR="001567C9">
        <w:rPr>
          <w:sz w:val="30"/>
          <w:szCs w:val="30"/>
          <w:lang w:val="tt-RU"/>
        </w:rPr>
        <w:t>ның</w:t>
      </w:r>
      <w:r w:rsidR="00010DEE" w:rsidRPr="005505D6">
        <w:rPr>
          <w:sz w:val="30"/>
          <w:szCs w:val="30"/>
        </w:rPr>
        <w:t xml:space="preserve"> мәгълүматын игътибарга алырга. </w:t>
      </w:r>
    </w:p>
    <w:p w:rsidR="00010DEE" w:rsidRPr="005505D6" w:rsidRDefault="0098463F" w:rsidP="00010DEE">
      <w:pPr>
        <w:pStyle w:val="2"/>
        <w:keepNext/>
        <w:widowControl w:val="0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>Татарстан Республикасы Дәүләт Советының Дәүләт корылышы һәм җирле үзидарә комитеты</w:t>
      </w:r>
      <w:r w:rsidR="009F03C3" w:rsidRPr="005505D6">
        <w:rPr>
          <w:sz w:val="30"/>
          <w:szCs w:val="30"/>
        </w:rPr>
        <w:t>на</w:t>
      </w:r>
      <w:r w:rsidR="00010DEE" w:rsidRPr="005505D6">
        <w:rPr>
          <w:sz w:val="30"/>
          <w:szCs w:val="30"/>
        </w:rPr>
        <w:t xml:space="preserve"> җирле үзидарә өлкәсендәге законнарны гамәлгә ашыруны тикшереп тору эшен дәвам </w:t>
      </w:r>
      <w:proofErr w:type="gramStart"/>
      <w:r w:rsidR="00010DEE" w:rsidRPr="005505D6">
        <w:rPr>
          <w:sz w:val="30"/>
          <w:szCs w:val="30"/>
        </w:rPr>
        <w:t>ит</w:t>
      </w:r>
      <w:proofErr w:type="gramEnd"/>
      <w:r w:rsidR="00010DEE" w:rsidRPr="005505D6">
        <w:rPr>
          <w:sz w:val="30"/>
          <w:szCs w:val="30"/>
        </w:rPr>
        <w:t>әргә.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Татарстан Республикасы Юстиция министрлыгына түбәндәгеләрне тәкъдим </w:t>
      </w:r>
      <w:proofErr w:type="gramStart"/>
      <w:r w:rsidR="00010DEE" w:rsidRPr="005505D6">
        <w:rPr>
          <w:sz w:val="30"/>
          <w:szCs w:val="30"/>
        </w:rPr>
        <w:t>ит</w:t>
      </w:r>
      <w:proofErr w:type="gramEnd"/>
      <w:r w:rsidR="00010DEE" w:rsidRPr="005505D6">
        <w:rPr>
          <w:sz w:val="30"/>
          <w:szCs w:val="30"/>
        </w:rPr>
        <w:t>әргә:</w:t>
      </w:r>
    </w:p>
    <w:p w:rsidR="00010DEE" w:rsidRPr="005505D6" w:rsidRDefault="0098463F" w:rsidP="00010DEE">
      <w:pPr>
        <w:autoSpaceDE w:val="0"/>
        <w:ind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</w:rPr>
        <w:t>3.1.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>Җирле үзидарә органнарына муниципаль дә</w:t>
      </w:r>
      <w:proofErr w:type="gramStart"/>
      <w:r w:rsidR="00010DEE" w:rsidRPr="005505D6">
        <w:rPr>
          <w:sz w:val="30"/>
          <w:szCs w:val="30"/>
        </w:rPr>
        <w:t>р</w:t>
      </w:r>
      <w:proofErr w:type="gramEnd"/>
      <w:r w:rsidR="00010DEE" w:rsidRPr="005505D6">
        <w:rPr>
          <w:sz w:val="30"/>
          <w:szCs w:val="30"/>
        </w:rPr>
        <w:t>әҗәдә хокукый системаны ныгытуда ярдәм күрсәтү буенча системалы эшне дәвам ит</w:t>
      </w:r>
      <w:r w:rsidR="0076547B">
        <w:rPr>
          <w:sz w:val="30"/>
          <w:szCs w:val="30"/>
          <w:lang w:val="tt-RU"/>
        </w:rPr>
        <w:t>үне</w:t>
      </w:r>
      <w:r w:rsidR="00010DEE" w:rsidRPr="005505D6">
        <w:rPr>
          <w:sz w:val="30"/>
          <w:szCs w:val="30"/>
        </w:rPr>
        <w:t xml:space="preserve">. 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3.2.</w:t>
      </w:r>
      <w:r>
        <w:rPr>
          <w:sz w:val="30"/>
          <w:szCs w:val="30"/>
          <w:lang w:val="tt-RU"/>
        </w:rPr>
        <w:t xml:space="preserve"> </w:t>
      </w:r>
      <w:r w:rsidR="00AA0D4A">
        <w:rPr>
          <w:sz w:val="30"/>
          <w:szCs w:val="30"/>
          <w:lang w:val="tt-RU"/>
        </w:rPr>
        <w:t>Х</w:t>
      </w:r>
      <w:r w:rsidR="00010DEE" w:rsidRPr="005505D6">
        <w:rPr>
          <w:sz w:val="30"/>
          <w:szCs w:val="30"/>
        </w:rPr>
        <w:t xml:space="preserve">окукый </w:t>
      </w:r>
      <w:r w:rsidR="009F03C3" w:rsidRPr="005505D6">
        <w:rPr>
          <w:sz w:val="30"/>
          <w:szCs w:val="30"/>
        </w:rPr>
        <w:t>характердагы мәсьәләләрне хәл итүг</w:t>
      </w:r>
      <w:r w:rsidR="00010DEE" w:rsidRPr="005505D6">
        <w:rPr>
          <w:sz w:val="30"/>
          <w:szCs w:val="30"/>
        </w:rPr>
        <w:t xml:space="preserve">ә ярдәм күрсәтүгә юнәлдерелгән </w:t>
      </w:r>
      <w:r w:rsidR="00B75708" w:rsidRPr="005505D6">
        <w:rPr>
          <w:sz w:val="30"/>
          <w:szCs w:val="30"/>
        </w:rPr>
        <w:t>үрнәк</w:t>
      </w:r>
      <w:r w:rsidR="00010DEE" w:rsidRPr="005505D6">
        <w:rPr>
          <w:sz w:val="30"/>
          <w:szCs w:val="30"/>
        </w:rPr>
        <w:t xml:space="preserve"> хокукый актлар, методик тәкъдимнәр һәм белешмә материаллар әзерләү һәм </w:t>
      </w:r>
      <w:r w:rsidR="00AA0D4A">
        <w:rPr>
          <w:sz w:val="30"/>
          <w:szCs w:val="30"/>
        </w:rPr>
        <w:t xml:space="preserve">аларны </w:t>
      </w:r>
      <w:r w:rsidR="00AA0D4A">
        <w:rPr>
          <w:sz w:val="30"/>
          <w:szCs w:val="30"/>
          <w:lang w:val="tt-RU"/>
        </w:rPr>
        <w:t>җ</w:t>
      </w:r>
      <w:r w:rsidR="00AA0D4A" w:rsidRPr="005505D6">
        <w:rPr>
          <w:sz w:val="30"/>
          <w:szCs w:val="30"/>
        </w:rPr>
        <w:t xml:space="preserve">ирле үзидарә органнарына </w:t>
      </w:r>
      <w:r w:rsidR="00010DEE" w:rsidRPr="005505D6">
        <w:rPr>
          <w:sz w:val="30"/>
          <w:szCs w:val="30"/>
        </w:rPr>
        <w:t>бирү эшен дәвам ит</w:t>
      </w:r>
      <w:r w:rsidR="0076547B">
        <w:rPr>
          <w:sz w:val="30"/>
          <w:szCs w:val="30"/>
          <w:lang w:val="tt-RU"/>
        </w:rPr>
        <w:t>үне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3.3.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Муниципаль хезмәткәрләрнең </w:t>
      </w:r>
      <w:r w:rsidR="00B75708" w:rsidRPr="005505D6">
        <w:rPr>
          <w:sz w:val="30"/>
          <w:szCs w:val="30"/>
          <w:lang w:val="tt-RU"/>
        </w:rPr>
        <w:t>профессиональ</w:t>
      </w:r>
      <w:r w:rsidR="00010DEE" w:rsidRPr="005505D6">
        <w:rPr>
          <w:sz w:val="30"/>
          <w:szCs w:val="30"/>
        </w:rPr>
        <w:t xml:space="preserve"> дә</w:t>
      </w:r>
      <w:proofErr w:type="gramStart"/>
      <w:r w:rsidR="00010DEE" w:rsidRPr="005505D6">
        <w:rPr>
          <w:sz w:val="30"/>
          <w:szCs w:val="30"/>
        </w:rPr>
        <w:t>р</w:t>
      </w:r>
      <w:proofErr w:type="gramEnd"/>
      <w:r w:rsidR="00010DEE" w:rsidRPr="005505D6">
        <w:rPr>
          <w:sz w:val="30"/>
          <w:szCs w:val="30"/>
        </w:rPr>
        <w:t>әҗәсен күтәрүгә юнәлдерелгән укыту чараларын үткәр</w:t>
      </w:r>
      <w:r w:rsidR="0076547B">
        <w:rPr>
          <w:sz w:val="30"/>
          <w:szCs w:val="30"/>
          <w:lang w:val="tt-RU"/>
        </w:rPr>
        <w:t>үне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  <w:highlight w:val="yellow"/>
        </w:rPr>
      </w:pPr>
      <w:r>
        <w:rPr>
          <w:sz w:val="30"/>
          <w:szCs w:val="30"/>
        </w:rPr>
        <w:t>3.4.</w:t>
      </w:r>
      <w:r>
        <w:rPr>
          <w:sz w:val="30"/>
          <w:szCs w:val="30"/>
          <w:lang w:val="tt-RU"/>
        </w:rPr>
        <w:t xml:space="preserve"> </w:t>
      </w:r>
      <w:r w:rsidR="001567C9">
        <w:rPr>
          <w:sz w:val="30"/>
          <w:szCs w:val="30"/>
          <w:lang w:val="tt-RU"/>
        </w:rPr>
        <w:t>М</w:t>
      </w:r>
      <w:r w:rsidR="001567C9" w:rsidRPr="005505D6">
        <w:rPr>
          <w:sz w:val="30"/>
          <w:szCs w:val="30"/>
        </w:rPr>
        <w:t>униципаль</w:t>
      </w:r>
      <w:r w:rsidR="001567C9">
        <w:rPr>
          <w:sz w:val="30"/>
          <w:szCs w:val="30"/>
          <w:lang w:val="tt-RU"/>
        </w:rPr>
        <w:t xml:space="preserve"> </w:t>
      </w:r>
      <w:r w:rsidR="001567C9" w:rsidRPr="005505D6">
        <w:rPr>
          <w:sz w:val="30"/>
          <w:szCs w:val="30"/>
        </w:rPr>
        <w:t xml:space="preserve"> норматив хокукый актлар</w:t>
      </w:r>
      <w:r w:rsidR="001567C9">
        <w:rPr>
          <w:sz w:val="30"/>
          <w:szCs w:val="30"/>
          <w:lang w:val="tt-RU"/>
        </w:rPr>
        <w:t>ның ф</w:t>
      </w:r>
      <w:r w:rsidR="00010DEE" w:rsidRPr="005505D6">
        <w:rPr>
          <w:sz w:val="30"/>
          <w:szCs w:val="30"/>
        </w:rPr>
        <w:t xml:space="preserve">едераль </w:t>
      </w:r>
      <w:r w:rsidR="00B75708" w:rsidRPr="005505D6">
        <w:rPr>
          <w:sz w:val="30"/>
          <w:szCs w:val="30"/>
        </w:rPr>
        <w:t>законнар</w:t>
      </w:r>
      <w:r w:rsidR="001567C9">
        <w:rPr>
          <w:sz w:val="30"/>
          <w:szCs w:val="30"/>
          <w:lang w:val="tt-RU"/>
        </w:rPr>
        <w:t>га</w:t>
      </w:r>
      <w:r w:rsidR="00B75708" w:rsidRPr="005505D6">
        <w:rPr>
          <w:sz w:val="30"/>
          <w:szCs w:val="30"/>
        </w:rPr>
        <w:t xml:space="preserve"> </w:t>
      </w:r>
      <w:r w:rsidR="00010DEE" w:rsidRPr="005505D6">
        <w:rPr>
          <w:sz w:val="30"/>
          <w:szCs w:val="30"/>
        </w:rPr>
        <w:t>һәм республика законнарын</w:t>
      </w:r>
      <w:r w:rsidR="001567C9">
        <w:rPr>
          <w:sz w:val="30"/>
          <w:szCs w:val="30"/>
          <w:lang w:val="tt-RU"/>
        </w:rPr>
        <w:t>а</w:t>
      </w:r>
      <w:r w:rsidR="00010DEE" w:rsidRPr="005505D6">
        <w:rPr>
          <w:sz w:val="30"/>
          <w:szCs w:val="30"/>
        </w:rPr>
        <w:t xml:space="preserve"> туры килмәвен ачыклау һәм аларны төзәтү буенча тәкъдимнәр бирү максатларында </w:t>
      </w:r>
      <w:r w:rsidR="001567C9">
        <w:rPr>
          <w:sz w:val="30"/>
          <w:szCs w:val="30"/>
          <w:lang w:val="tt-RU"/>
        </w:rPr>
        <w:t xml:space="preserve">аларга </w:t>
      </w:r>
      <w:r w:rsidR="00010DEE" w:rsidRPr="005505D6">
        <w:rPr>
          <w:sz w:val="30"/>
          <w:szCs w:val="30"/>
        </w:rPr>
        <w:t>даими рәвештә анализ яса</w:t>
      </w:r>
      <w:r w:rsidR="0076547B">
        <w:rPr>
          <w:sz w:val="30"/>
          <w:szCs w:val="30"/>
          <w:lang w:val="tt-RU"/>
        </w:rPr>
        <w:t>уны</w:t>
      </w:r>
      <w:r w:rsidR="00010DEE" w:rsidRPr="005505D6">
        <w:rPr>
          <w:sz w:val="30"/>
          <w:szCs w:val="30"/>
        </w:rPr>
        <w:t>.</w:t>
      </w:r>
    </w:p>
    <w:p w:rsidR="0053713F" w:rsidRDefault="0098463F" w:rsidP="0053713F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</w:rPr>
        <w:t>3.5.</w:t>
      </w:r>
      <w:r>
        <w:rPr>
          <w:sz w:val="30"/>
          <w:szCs w:val="30"/>
          <w:lang w:val="tt-RU"/>
        </w:rPr>
        <w:t xml:space="preserve"> </w:t>
      </w:r>
      <w:r w:rsidR="0053713F" w:rsidRPr="005505D6">
        <w:rPr>
          <w:sz w:val="30"/>
          <w:szCs w:val="30"/>
        </w:rPr>
        <w:t>Җирле</w:t>
      </w:r>
      <w:r w:rsidR="0053713F">
        <w:rPr>
          <w:sz w:val="30"/>
          <w:szCs w:val="30"/>
        </w:rPr>
        <w:t xml:space="preserve"> </w:t>
      </w:r>
      <w:r w:rsidR="0053713F" w:rsidRPr="005505D6">
        <w:rPr>
          <w:sz w:val="30"/>
          <w:szCs w:val="30"/>
        </w:rPr>
        <w:t xml:space="preserve"> үзидарә органнары</w:t>
      </w:r>
      <w:r w:rsidR="0053713F">
        <w:rPr>
          <w:sz w:val="30"/>
          <w:szCs w:val="30"/>
        </w:rPr>
        <w:t>ны</w:t>
      </w:r>
      <w:r w:rsidR="0053713F">
        <w:rPr>
          <w:sz w:val="30"/>
          <w:szCs w:val="30"/>
          <w:lang w:val="tt-RU"/>
        </w:rPr>
        <w:t>ң т</w:t>
      </w:r>
      <w:r w:rsidR="0053713F" w:rsidRPr="005505D6">
        <w:rPr>
          <w:sz w:val="30"/>
          <w:szCs w:val="30"/>
        </w:rPr>
        <w:t>апшырылган аерым дәүләт вәкаләтләрен</w:t>
      </w:r>
      <w:r w:rsidR="0053713F">
        <w:rPr>
          <w:sz w:val="30"/>
          <w:szCs w:val="30"/>
        </w:rPr>
        <w:t xml:space="preserve"> үтә</w:t>
      </w:r>
      <w:r w:rsidR="0053713F">
        <w:rPr>
          <w:sz w:val="30"/>
          <w:szCs w:val="30"/>
          <w:lang w:val="tt-RU"/>
        </w:rPr>
        <w:t>вен</w:t>
      </w:r>
      <w:r w:rsidR="0053713F" w:rsidRPr="005505D6">
        <w:rPr>
          <w:sz w:val="30"/>
          <w:szCs w:val="30"/>
        </w:rPr>
        <w:t xml:space="preserve"> тикшереп торуны дәвам ит</w:t>
      </w:r>
      <w:r w:rsidR="0053713F">
        <w:rPr>
          <w:sz w:val="30"/>
          <w:szCs w:val="30"/>
          <w:lang w:val="tt-RU"/>
        </w:rPr>
        <w:t>үне</w:t>
      </w:r>
      <w:r w:rsidR="0053713F" w:rsidRPr="005505D6">
        <w:rPr>
          <w:sz w:val="30"/>
          <w:szCs w:val="30"/>
        </w:rPr>
        <w:t>.</w:t>
      </w:r>
    </w:p>
    <w:p w:rsidR="005505D6" w:rsidRDefault="005505D6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</w:p>
    <w:p w:rsidR="009618BE" w:rsidRPr="009618BE" w:rsidRDefault="009618BE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</w:p>
    <w:p w:rsidR="00010DEE" w:rsidRPr="005505D6" w:rsidRDefault="00010DEE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505D6">
        <w:rPr>
          <w:sz w:val="30"/>
          <w:szCs w:val="30"/>
        </w:rPr>
        <w:t>4.</w:t>
      </w:r>
      <w:r w:rsidR="0098463F">
        <w:rPr>
          <w:sz w:val="30"/>
          <w:szCs w:val="30"/>
          <w:lang w:val="tt-RU"/>
        </w:rPr>
        <w:t xml:space="preserve"> </w:t>
      </w:r>
      <w:r w:rsidRPr="005505D6">
        <w:rPr>
          <w:sz w:val="30"/>
          <w:szCs w:val="30"/>
        </w:rPr>
        <w:t xml:space="preserve">Республика башкарма хакимият органнарына </w:t>
      </w:r>
      <w:r w:rsidR="003B192E" w:rsidRPr="005505D6">
        <w:rPr>
          <w:sz w:val="30"/>
          <w:szCs w:val="30"/>
        </w:rPr>
        <w:t xml:space="preserve">түбәндәгеләрне </w:t>
      </w:r>
      <w:r w:rsidRPr="005505D6">
        <w:rPr>
          <w:sz w:val="30"/>
          <w:szCs w:val="30"/>
        </w:rPr>
        <w:t xml:space="preserve">тәкъдим </w:t>
      </w:r>
      <w:proofErr w:type="gramStart"/>
      <w:r w:rsidRPr="005505D6">
        <w:rPr>
          <w:sz w:val="30"/>
          <w:szCs w:val="30"/>
        </w:rPr>
        <w:t>ит</w:t>
      </w:r>
      <w:proofErr w:type="gramEnd"/>
      <w:r w:rsidRPr="005505D6">
        <w:rPr>
          <w:sz w:val="30"/>
          <w:szCs w:val="30"/>
        </w:rPr>
        <w:t>әргә: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>Җирле үзидарә органнарына хокук куллану мәсьәлә</w:t>
      </w:r>
      <w:proofErr w:type="gramStart"/>
      <w:r w:rsidR="00010DEE" w:rsidRPr="005505D6">
        <w:rPr>
          <w:sz w:val="30"/>
          <w:szCs w:val="30"/>
        </w:rPr>
        <w:t>л</w:t>
      </w:r>
      <w:proofErr w:type="gramEnd"/>
      <w:r w:rsidR="00010DEE" w:rsidRPr="005505D6">
        <w:rPr>
          <w:sz w:val="30"/>
          <w:szCs w:val="30"/>
        </w:rPr>
        <w:t>әре, шулай ук тармак юнәлешләре буенча муниципаль норматив хокукый актлар эшләү буенча</w:t>
      </w:r>
      <w:r w:rsidR="003B192E" w:rsidRPr="005505D6">
        <w:rPr>
          <w:sz w:val="30"/>
          <w:szCs w:val="30"/>
        </w:rPr>
        <w:t xml:space="preserve"> методик һәм хокукый ярдәм күрсәт</w:t>
      </w:r>
      <w:r w:rsidR="0076547B">
        <w:rPr>
          <w:sz w:val="30"/>
          <w:szCs w:val="30"/>
          <w:lang w:val="tt-RU"/>
        </w:rPr>
        <w:t>үне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4.2.</w:t>
      </w:r>
      <w:r>
        <w:rPr>
          <w:sz w:val="30"/>
          <w:szCs w:val="30"/>
          <w:lang w:val="tt-RU"/>
        </w:rPr>
        <w:t xml:space="preserve"> </w:t>
      </w:r>
      <w:r w:rsidR="0076547B" w:rsidRPr="005505D6">
        <w:rPr>
          <w:sz w:val="30"/>
          <w:szCs w:val="30"/>
        </w:rPr>
        <w:t>Җирле дәрәҗәдә хокук мәсьәлә</w:t>
      </w:r>
      <w:proofErr w:type="gramStart"/>
      <w:r w:rsidR="0076547B" w:rsidRPr="005505D6">
        <w:rPr>
          <w:sz w:val="30"/>
          <w:szCs w:val="30"/>
        </w:rPr>
        <w:t>л</w:t>
      </w:r>
      <w:proofErr w:type="gramEnd"/>
      <w:r w:rsidR="0076547B" w:rsidRPr="005505D6">
        <w:rPr>
          <w:sz w:val="30"/>
          <w:szCs w:val="30"/>
        </w:rPr>
        <w:t xml:space="preserve">әрен нәтиҗәле хәл итүне тәэмин итү максатларында </w:t>
      </w:r>
      <w:r w:rsidR="0076547B">
        <w:rPr>
          <w:sz w:val="30"/>
          <w:szCs w:val="30"/>
          <w:lang w:val="tt-RU"/>
        </w:rPr>
        <w:t>р</w:t>
      </w:r>
      <w:r w:rsidR="00D5655B">
        <w:rPr>
          <w:sz w:val="30"/>
          <w:szCs w:val="30"/>
          <w:lang w:val="tt-RU"/>
        </w:rPr>
        <w:t>е</w:t>
      </w:r>
      <w:r w:rsidR="00010DEE" w:rsidRPr="005505D6">
        <w:rPr>
          <w:sz w:val="30"/>
          <w:szCs w:val="30"/>
        </w:rPr>
        <w:t>спублика башкарма хакимият органнарының һәм җирле үзидарә органнарының ведомствоара хезмәттәшлеген көчәйт</w:t>
      </w:r>
      <w:r w:rsidR="0076547B">
        <w:rPr>
          <w:sz w:val="30"/>
          <w:szCs w:val="30"/>
          <w:lang w:val="tt-RU"/>
        </w:rPr>
        <w:t>үне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5505D6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="0098463F"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«Татарстан Республикасы </w:t>
      </w:r>
      <w:r w:rsidR="0004175F" w:rsidRPr="005505D6">
        <w:rPr>
          <w:sz w:val="30"/>
          <w:szCs w:val="30"/>
        </w:rPr>
        <w:t>м</w:t>
      </w:r>
      <w:r w:rsidR="00010DEE" w:rsidRPr="005505D6">
        <w:rPr>
          <w:sz w:val="30"/>
          <w:szCs w:val="30"/>
        </w:rPr>
        <w:t xml:space="preserve">униципаль берәмлекләре Советы» </w:t>
      </w:r>
      <w:r w:rsidR="0004175F" w:rsidRPr="005505D6">
        <w:rPr>
          <w:sz w:val="30"/>
          <w:szCs w:val="30"/>
        </w:rPr>
        <w:t>а</w:t>
      </w:r>
      <w:r w:rsidR="00010DEE" w:rsidRPr="005505D6">
        <w:rPr>
          <w:sz w:val="30"/>
          <w:szCs w:val="30"/>
        </w:rPr>
        <w:t>ссоциациясен</w:t>
      </w:r>
      <w:r w:rsidR="00EF2152" w:rsidRPr="005505D6">
        <w:rPr>
          <w:sz w:val="30"/>
          <w:szCs w:val="30"/>
        </w:rPr>
        <w:t>ә түбәндәгеләрне</w:t>
      </w:r>
      <w:r w:rsidR="00010DEE" w:rsidRPr="005505D6">
        <w:rPr>
          <w:sz w:val="30"/>
          <w:szCs w:val="30"/>
        </w:rPr>
        <w:t xml:space="preserve"> тәкъдим </w:t>
      </w:r>
      <w:proofErr w:type="gramStart"/>
      <w:r w:rsidR="00010DEE" w:rsidRPr="005505D6">
        <w:rPr>
          <w:sz w:val="30"/>
          <w:szCs w:val="30"/>
        </w:rPr>
        <w:t>ит</w:t>
      </w:r>
      <w:proofErr w:type="gramEnd"/>
      <w:r w:rsidR="00010DEE" w:rsidRPr="005505D6">
        <w:rPr>
          <w:sz w:val="30"/>
          <w:szCs w:val="30"/>
        </w:rPr>
        <w:t>әргә:</w:t>
      </w:r>
    </w:p>
    <w:p w:rsidR="00F61FB1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5.1.</w:t>
      </w:r>
      <w:r>
        <w:rPr>
          <w:sz w:val="30"/>
          <w:szCs w:val="30"/>
          <w:lang w:val="tt-RU"/>
        </w:rPr>
        <w:t xml:space="preserve"> </w:t>
      </w:r>
      <w:r w:rsidR="0076547B" w:rsidRPr="005505D6">
        <w:rPr>
          <w:sz w:val="30"/>
          <w:szCs w:val="30"/>
        </w:rPr>
        <w:t>Хокукый характердагы мәсьәлә</w:t>
      </w:r>
      <w:proofErr w:type="gramStart"/>
      <w:r w:rsidR="0076547B" w:rsidRPr="005505D6">
        <w:rPr>
          <w:sz w:val="30"/>
          <w:szCs w:val="30"/>
        </w:rPr>
        <w:t>л</w:t>
      </w:r>
      <w:proofErr w:type="gramEnd"/>
      <w:r w:rsidR="0076547B" w:rsidRPr="005505D6">
        <w:rPr>
          <w:sz w:val="30"/>
          <w:szCs w:val="30"/>
        </w:rPr>
        <w:t xml:space="preserve">әрне хәл иткәндә </w:t>
      </w:r>
      <w:r w:rsidR="00010DEE" w:rsidRPr="005505D6">
        <w:rPr>
          <w:sz w:val="30"/>
          <w:szCs w:val="30"/>
        </w:rPr>
        <w:t>Татарстан Республикасы муниципаль берәмлекләренең һәм республика башкарма хакимият органнарының хезмәттәшлеген координацияләү</w:t>
      </w:r>
      <w:r w:rsidR="0004175F" w:rsidRPr="005505D6">
        <w:rPr>
          <w:sz w:val="30"/>
          <w:szCs w:val="30"/>
        </w:rPr>
        <w:t>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5.2.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Җирле үзидарә органнарына муниципаль хезмәткәрләрнең хокукый </w:t>
      </w:r>
      <w:r w:rsidR="0004175F" w:rsidRPr="005505D6">
        <w:rPr>
          <w:sz w:val="30"/>
          <w:szCs w:val="30"/>
        </w:rPr>
        <w:t>грамоталы</w:t>
      </w:r>
      <w:r w:rsidR="0076547B">
        <w:rPr>
          <w:sz w:val="30"/>
          <w:szCs w:val="30"/>
          <w:lang w:val="tt-RU"/>
        </w:rPr>
        <w:t>лы</w:t>
      </w:r>
      <w:r w:rsidR="0004175F" w:rsidRPr="005505D6">
        <w:rPr>
          <w:sz w:val="30"/>
          <w:szCs w:val="30"/>
        </w:rPr>
        <w:t xml:space="preserve">гын </w:t>
      </w:r>
      <w:r w:rsidR="00010DEE" w:rsidRPr="005505D6">
        <w:rPr>
          <w:sz w:val="30"/>
          <w:szCs w:val="30"/>
        </w:rPr>
        <w:t>күтә</w:t>
      </w:r>
      <w:proofErr w:type="gramStart"/>
      <w:r w:rsidR="00010DEE" w:rsidRPr="005505D6">
        <w:rPr>
          <w:sz w:val="30"/>
          <w:szCs w:val="30"/>
        </w:rPr>
        <w:t>р</w:t>
      </w:r>
      <w:proofErr w:type="gramEnd"/>
      <w:r w:rsidR="00010DEE" w:rsidRPr="005505D6">
        <w:rPr>
          <w:sz w:val="30"/>
          <w:szCs w:val="30"/>
        </w:rPr>
        <w:t>үдә ярдәм күрсәт</w:t>
      </w:r>
      <w:r w:rsidR="0004175F" w:rsidRPr="005505D6">
        <w:rPr>
          <w:sz w:val="30"/>
          <w:szCs w:val="30"/>
        </w:rPr>
        <w:t>үне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5.3.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>Җирле үзидарә органнарына хокукый характердагы мәсьәлә</w:t>
      </w:r>
      <w:proofErr w:type="gramStart"/>
      <w:r w:rsidR="00010DEE" w:rsidRPr="005505D6">
        <w:rPr>
          <w:sz w:val="30"/>
          <w:szCs w:val="30"/>
        </w:rPr>
        <w:t>л</w:t>
      </w:r>
      <w:proofErr w:type="gramEnd"/>
      <w:r w:rsidR="00010DEE" w:rsidRPr="005505D6">
        <w:rPr>
          <w:sz w:val="30"/>
          <w:szCs w:val="30"/>
        </w:rPr>
        <w:t>әр буенча консультация ярдәме күрсәтү</w:t>
      </w:r>
      <w:r w:rsidR="0004175F" w:rsidRPr="005505D6">
        <w:rPr>
          <w:sz w:val="30"/>
          <w:szCs w:val="30"/>
        </w:rPr>
        <w:t>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5.4.</w:t>
      </w:r>
      <w:r>
        <w:rPr>
          <w:sz w:val="30"/>
          <w:szCs w:val="30"/>
          <w:lang w:val="tt-RU"/>
        </w:rPr>
        <w:t xml:space="preserve"> </w:t>
      </w:r>
      <w:r w:rsidR="0004175F" w:rsidRPr="005505D6">
        <w:rPr>
          <w:sz w:val="30"/>
          <w:szCs w:val="30"/>
        </w:rPr>
        <w:t xml:space="preserve">Җирле үзидарә турындагы законнарны гамәлгә ашыру буенча Россия Федерациясе субъектларының иң яхшы тәҗрибәләрен, аларны </w:t>
      </w:r>
      <w:r w:rsidR="00010DEE" w:rsidRPr="005505D6">
        <w:rPr>
          <w:sz w:val="30"/>
          <w:szCs w:val="30"/>
        </w:rPr>
        <w:t>Татарстан Республикасы муниципаль берәмлекләренең җирле үзидарә органнары эшчәнлегенә кертү максатларында</w:t>
      </w:r>
      <w:r w:rsidR="001567C9">
        <w:rPr>
          <w:sz w:val="30"/>
          <w:szCs w:val="30"/>
          <w:lang w:val="tt-RU"/>
        </w:rPr>
        <w:t>,</w:t>
      </w:r>
      <w:r w:rsidR="00010DEE" w:rsidRPr="005505D6">
        <w:rPr>
          <w:sz w:val="30"/>
          <w:szCs w:val="30"/>
        </w:rPr>
        <w:t xml:space="preserve"> </w:t>
      </w:r>
      <w:r w:rsidR="0004175F" w:rsidRPr="005505D6">
        <w:rPr>
          <w:sz w:val="30"/>
          <w:szCs w:val="30"/>
        </w:rPr>
        <w:t xml:space="preserve">өйрәнүне </w:t>
      </w:r>
      <w:r w:rsidR="00010DEE" w:rsidRPr="005505D6">
        <w:rPr>
          <w:sz w:val="30"/>
          <w:szCs w:val="30"/>
        </w:rPr>
        <w:t xml:space="preserve">дәвам </w:t>
      </w:r>
      <w:proofErr w:type="gramStart"/>
      <w:r w:rsidR="00010DEE" w:rsidRPr="005505D6">
        <w:rPr>
          <w:sz w:val="30"/>
          <w:szCs w:val="30"/>
        </w:rPr>
        <w:t>ит</w:t>
      </w:r>
      <w:proofErr w:type="gramEnd"/>
      <w:r w:rsidR="002E1254" w:rsidRPr="005505D6">
        <w:rPr>
          <w:sz w:val="30"/>
          <w:szCs w:val="30"/>
        </w:rPr>
        <w:t>үне</w:t>
      </w:r>
      <w:r w:rsidR="00010DEE" w:rsidRPr="005505D6">
        <w:rPr>
          <w:sz w:val="30"/>
          <w:szCs w:val="30"/>
        </w:rPr>
        <w:t xml:space="preserve">. </w:t>
      </w:r>
    </w:p>
    <w:p w:rsidR="002E1254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Татарстан Республикасы муниципаль берәмлекләре башлыкларына түбәндәгеләрне тәкъдим </w:t>
      </w:r>
      <w:proofErr w:type="gramStart"/>
      <w:r w:rsidR="00010DEE" w:rsidRPr="005505D6">
        <w:rPr>
          <w:sz w:val="30"/>
          <w:szCs w:val="30"/>
        </w:rPr>
        <w:t>ит</w:t>
      </w:r>
      <w:proofErr w:type="gramEnd"/>
      <w:r w:rsidR="00010DEE" w:rsidRPr="005505D6">
        <w:rPr>
          <w:sz w:val="30"/>
          <w:szCs w:val="30"/>
        </w:rPr>
        <w:t>әргә:</w:t>
      </w:r>
    </w:p>
    <w:p w:rsidR="00010DEE" w:rsidRPr="005505D6" w:rsidRDefault="00AB0CC2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6.1.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Татарстан Республикасы муниципаль норматив хокукый актлар регистрына кертелергә тиешле норматив хокукый актларны һәм алар турында белешмәләрне </w:t>
      </w:r>
      <w:r w:rsidR="002E1254" w:rsidRPr="005505D6">
        <w:rPr>
          <w:sz w:val="30"/>
          <w:szCs w:val="30"/>
        </w:rPr>
        <w:t xml:space="preserve">Татарстан Республикасы Юстиция министрлыгына үз вакытында һәм тулы күләмдә </w:t>
      </w:r>
      <w:r w:rsidR="00010DEE" w:rsidRPr="005505D6">
        <w:rPr>
          <w:sz w:val="30"/>
          <w:szCs w:val="30"/>
        </w:rPr>
        <w:t>тапшыруны тәэмин ит</w:t>
      </w:r>
      <w:r w:rsidR="002E1254" w:rsidRPr="005505D6">
        <w:rPr>
          <w:sz w:val="30"/>
          <w:szCs w:val="30"/>
        </w:rPr>
        <w:t>үне</w:t>
      </w:r>
      <w:r w:rsidR="00010DEE" w:rsidRPr="005505D6">
        <w:rPr>
          <w:sz w:val="30"/>
          <w:szCs w:val="30"/>
        </w:rPr>
        <w:t xml:space="preserve">. </w:t>
      </w:r>
    </w:p>
    <w:p w:rsidR="00010DEE" w:rsidRPr="005505D6" w:rsidRDefault="005505D6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6.2.</w:t>
      </w:r>
      <w:r w:rsidR="0098463F">
        <w:rPr>
          <w:sz w:val="30"/>
          <w:szCs w:val="30"/>
          <w:lang w:val="tt-RU"/>
        </w:rPr>
        <w:t xml:space="preserve"> </w:t>
      </w:r>
      <w:r w:rsidR="002E1254" w:rsidRPr="005505D6">
        <w:rPr>
          <w:sz w:val="30"/>
          <w:szCs w:val="30"/>
        </w:rPr>
        <w:t xml:space="preserve">Муниципаль хезмәткәрләрнең </w:t>
      </w:r>
      <w:r w:rsidR="00010DEE" w:rsidRPr="005505D6">
        <w:rPr>
          <w:sz w:val="30"/>
          <w:szCs w:val="30"/>
        </w:rPr>
        <w:t xml:space="preserve">Татарстан Республикасы Юстиция министрлыгы </w:t>
      </w:r>
      <w:r w:rsidR="002E1254" w:rsidRPr="005505D6">
        <w:rPr>
          <w:sz w:val="30"/>
          <w:szCs w:val="30"/>
        </w:rPr>
        <w:t xml:space="preserve">тарафыннан </w:t>
      </w:r>
      <w:r w:rsidR="00010DEE" w:rsidRPr="005505D6">
        <w:rPr>
          <w:sz w:val="30"/>
          <w:szCs w:val="30"/>
        </w:rPr>
        <w:t>уздыр</w:t>
      </w:r>
      <w:r w:rsidR="002E1254" w:rsidRPr="005505D6">
        <w:rPr>
          <w:sz w:val="30"/>
          <w:szCs w:val="30"/>
        </w:rPr>
        <w:t>ыл</w:t>
      </w:r>
      <w:r w:rsidR="00010DEE" w:rsidRPr="005505D6">
        <w:rPr>
          <w:sz w:val="30"/>
          <w:szCs w:val="30"/>
        </w:rPr>
        <w:t xml:space="preserve">а торган </w:t>
      </w:r>
      <w:r w:rsidR="002E1254" w:rsidRPr="005505D6">
        <w:rPr>
          <w:sz w:val="30"/>
          <w:szCs w:val="30"/>
        </w:rPr>
        <w:t xml:space="preserve">белем бирү </w:t>
      </w:r>
      <w:r w:rsidR="00010DEE" w:rsidRPr="005505D6">
        <w:rPr>
          <w:sz w:val="30"/>
          <w:szCs w:val="30"/>
        </w:rPr>
        <w:t xml:space="preserve">чараларында катнашуын тәэмин </w:t>
      </w:r>
      <w:proofErr w:type="gramStart"/>
      <w:r w:rsidR="00010DEE" w:rsidRPr="005505D6">
        <w:rPr>
          <w:sz w:val="30"/>
          <w:szCs w:val="30"/>
        </w:rPr>
        <w:t>ит</w:t>
      </w:r>
      <w:proofErr w:type="gramEnd"/>
      <w:r w:rsidR="002E1254" w:rsidRPr="005505D6">
        <w:rPr>
          <w:sz w:val="30"/>
          <w:szCs w:val="30"/>
        </w:rPr>
        <w:t>үне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6.3.</w:t>
      </w:r>
      <w:r>
        <w:rPr>
          <w:sz w:val="30"/>
          <w:szCs w:val="30"/>
          <w:lang w:val="tt-RU"/>
        </w:rPr>
        <w:t xml:space="preserve"> </w:t>
      </w:r>
      <w:r w:rsidR="00010DEE" w:rsidRPr="005505D6">
        <w:rPr>
          <w:sz w:val="30"/>
          <w:szCs w:val="30"/>
        </w:rPr>
        <w:t xml:space="preserve">Хокук куллану </w:t>
      </w:r>
      <w:proofErr w:type="gramStart"/>
      <w:r w:rsidR="00FC350D">
        <w:rPr>
          <w:sz w:val="30"/>
          <w:szCs w:val="30"/>
        </w:rPr>
        <w:t>т</w:t>
      </w:r>
      <w:r w:rsidR="00FC350D">
        <w:rPr>
          <w:sz w:val="30"/>
          <w:szCs w:val="30"/>
          <w:lang w:val="tt-RU"/>
        </w:rPr>
        <w:t>әҗриб</w:t>
      </w:r>
      <w:proofErr w:type="gramEnd"/>
      <w:r w:rsidR="00FC350D">
        <w:rPr>
          <w:sz w:val="30"/>
          <w:szCs w:val="30"/>
          <w:lang w:val="tt-RU"/>
        </w:rPr>
        <w:t>әсенә</w:t>
      </w:r>
      <w:r w:rsidR="00010DEE" w:rsidRPr="005505D6">
        <w:rPr>
          <w:sz w:val="30"/>
          <w:szCs w:val="30"/>
        </w:rPr>
        <w:t xml:space="preserve"> анализ яса</w:t>
      </w:r>
      <w:r w:rsidR="002E1254" w:rsidRPr="005505D6">
        <w:rPr>
          <w:sz w:val="30"/>
          <w:szCs w:val="30"/>
        </w:rPr>
        <w:t>уны</w:t>
      </w:r>
      <w:r w:rsidR="00010DEE" w:rsidRPr="005505D6">
        <w:rPr>
          <w:sz w:val="30"/>
          <w:szCs w:val="30"/>
        </w:rPr>
        <w:t>, муниципаль норматив хокукый актлар</w:t>
      </w:r>
      <w:r w:rsidR="002E1254" w:rsidRPr="005505D6">
        <w:rPr>
          <w:sz w:val="30"/>
          <w:szCs w:val="30"/>
        </w:rPr>
        <w:t>га</w:t>
      </w:r>
      <w:r w:rsidR="00010DEE" w:rsidRPr="005505D6">
        <w:rPr>
          <w:sz w:val="30"/>
          <w:szCs w:val="30"/>
        </w:rPr>
        <w:t xml:space="preserve"> мониторинг</w:t>
      </w:r>
      <w:r w:rsidR="002E1254" w:rsidRPr="005505D6">
        <w:rPr>
          <w:sz w:val="30"/>
          <w:szCs w:val="30"/>
        </w:rPr>
        <w:t xml:space="preserve"> ясау сыйфатын арттыруны</w:t>
      </w:r>
      <w:r w:rsidR="00010DEE" w:rsidRPr="005505D6">
        <w:rPr>
          <w:sz w:val="30"/>
          <w:szCs w:val="30"/>
        </w:rPr>
        <w:t>.</w:t>
      </w:r>
    </w:p>
    <w:p w:rsidR="00010DEE" w:rsidRPr="005505D6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6.4.</w:t>
      </w:r>
      <w:r>
        <w:rPr>
          <w:sz w:val="30"/>
          <w:szCs w:val="30"/>
          <w:lang w:val="tt-RU"/>
        </w:rPr>
        <w:t xml:space="preserve"> </w:t>
      </w:r>
      <w:r w:rsidR="009618BE">
        <w:rPr>
          <w:sz w:val="30"/>
          <w:szCs w:val="30"/>
          <w:lang w:val="tt-RU"/>
        </w:rPr>
        <w:t>Закон н</w:t>
      </w:r>
      <w:r w:rsidR="00010DEE" w:rsidRPr="005505D6">
        <w:rPr>
          <w:sz w:val="30"/>
          <w:szCs w:val="30"/>
        </w:rPr>
        <w:t>орм</w:t>
      </w:r>
      <w:r w:rsidR="002E1254" w:rsidRPr="005505D6">
        <w:rPr>
          <w:sz w:val="30"/>
          <w:szCs w:val="30"/>
        </w:rPr>
        <w:t>а</w:t>
      </w:r>
      <w:r w:rsidR="009618BE">
        <w:rPr>
          <w:sz w:val="30"/>
          <w:szCs w:val="30"/>
          <w:lang w:val="tt-RU"/>
        </w:rPr>
        <w:t>лары</w:t>
      </w:r>
      <w:r w:rsidR="00010DEE" w:rsidRPr="005505D6">
        <w:rPr>
          <w:sz w:val="30"/>
          <w:szCs w:val="30"/>
        </w:rPr>
        <w:t xml:space="preserve"> эшчәнле</w:t>
      </w:r>
      <w:r w:rsidR="002E1254" w:rsidRPr="005505D6">
        <w:rPr>
          <w:sz w:val="30"/>
          <w:szCs w:val="30"/>
        </w:rPr>
        <w:t>гендә</w:t>
      </w:r>
      <w:r w:rsidR="00010DEE" w:rsidRPr="005505D6">
        <w:rPr>
          <w:sz w:val="30"/>
          <w:szCs w:val="30"/>
        </w:rPr>
        <w:t xml:space="preserve"> </w:t>
      </w:r>
      <w:r w:rsidR="002E1254" w:rsidRPr="005505D6">
        <w:rPr>
          <w:sz w:val="30"/>
          <w:szCs w:val="30"/>
          <w:lang w:val="tt-RU"/>
        </w:rPr>
        <w:t>«</w:t>
      </w:r>
      <w:r w:rsidR="00010DEE" w:rsidRPr="005505D6">
        <w:rPr>
          <w:sz w:val="30"/>
          <w:szCs w:val="30"/>
        </w:rPr>
        <w:t>Кодекс</w:t>
      </w:r>
      <w:r w:rsidR="002E1254" w:rsidRPr="005505D6">
        <w:rPr>
          <w:sz w:val="30"/>
          <w:szCs w:val="30"/>
          <w:lang w:val="tt-RU"/>
        </w:rPr>
        <w:t>»</w:t>
      </w:r>
      <w:r w:rsidR="00010DEE" w:rsidRPr="005505D6">
        <w:rPr>
          <w:sz w:val="30"/>
          <w:szCs w:val="30"/>
        </w:rPr>
        <w:t xml:space="preserve"> автоматлаштырылган мәгълүмат системасын</w:t>
      </w:r>
      <w:r w:rsidR="009618BE">
        <w:rPr>
          <w:sz w:val="30"/>
          <w:szCs w:val="30"/>
          <w:lang w:val="tt-RU"/>
        </w:rPr>
        <w:t>нан</w:t>
      </w:r>
      <w:r w:rsidR="002E1254" w:rsidRPr="005505D6">
        <w:rPr>
          <w:sz w:val="30"/>
          <w:szCs w:val="30"/>
        </w:rPr>
        <w:t xml:space="preserve"> </w:t>
      </w:r>
      <w:r w:rsidR="009618BE">
        <w:rPr>
          <w:sz w:val="30"/>
          <w:szCs w:val="30"/>
          <w:lang w:val="tt-RU"/>
        </w:rPr>
        <w:t>файда</w:t>
      </w:r>
      <w:r w:rsidR="00010DEE" w:rsidRPr="005505D6">
        <w:rPr>
          <w:sz w:val="30"/>
          <w:szCs w:val="30"/>
        </w:rPr>
        <w:t>лануны активлаштыр</w:t>
      </w:r>
      <w:r w:rsidR="002E1254" w:rsidRPr="005505D6">
        <w:rPr>
          <w:sz w:val="30"/>
          <w:szCs w:val="30"/>
        </w:rPr>
        <w:t>уны</w:t>
      </w:r>
      <w:r w:rsidR="00010DEE" w:rsidRPr="005505D6">
        <w:rPr>
          <w:sz w:val="30"/>
          <w:szCs w:val="30"/>
        </w:rPr>
        <w:t xml:space="preserve">. </w:t>
      </w:r>
    </w:p>
    <w:p w:rsidR="00010DEE" w:rsidRDefault="00010DEE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5505D6">
        <w:rPr>
          <w:sz w:val="30"/>
          <w:szCs w:val="30"/>
        </w:rPr>
        <w:t>6.5.</w:t>
      </w:r>
      <w:r w:rsidR="0098463F">
        <w:rPr>
          <w:sz w:val="30"/>
          <w:szCs w:val="30"/>
          <w:lang w:val="tt-RU"/>
        </w:rPr>
        <w:t xml:space="preserve"> </w:t>
      </w:r>
      <w:r w:rsidR="009618BE">
        <w:rPr>
          <w:sz w:val="30"/>
          <w:szCs w:val="30"/>
          <w:lang w:val="tt-RU"/>
        </w:rPr>
        <w:t>Г</w:t>
      </w:r>
      <w:r w:rsidR="009618BE" w:rsidRPr="005505D6">
        <w:rPr>
          <w:sz w:val="30"/>
          <w:szCs w:val="30"/>
        </w:rPr>
        <w:t xml:space="preserve">ражданнар өчен </w:t>
      </w:r>
      <w:r w:rsidR="009618BE">
        <w:rPr>
          <w:sz w:val="30"/>
          <w:szCs w:val="30"/>
          <w:lang w:val="tt-RU"/>
        </w:rPr>
        <w:t>м</w:t>
      </w:r>
      <w:r w:rsidRPr="005505D6">
        <w:rPr>
          <w:sz w:val="30"/>
          <w:szCs w:val="30"/>
        </w:rPr>
        <w:t xml:space="preserve">униципаль массакүләм мәгълүмат чаралары, социаль челтәрләр һәм коммуникациянең башка каналлары аша </w:t>
      </w:r>
      <w:r w:rsidR="009618BE" w:rsidRPr="005505D6">
        <w:rPr>
          <w:sz w:val="30"/>
          <w:szCs w:val="30"/>
        </w:rPr>
        <w:t xml:space="preserve">хокукый мәгълүматтан файдалану мөмкинлеген </w:t>
      </w:r>
      <w:r w:rsidRPr="005505D6">
        <w:rPr>
          <w:sz w:val="30"/>
          <w:szCs w:val="30"/>
        </w:rPr>
        <w:t>тәэмин ит</w:t>
      </w:r>
      <w:r w:rsidR="005505D6" w:rsidRPr="005505D6">
        <w:rPr>
          <w:sz w:val="30"/>
          <w:szCs w:val="30"/>
        </w:rPr>
        <w:t>үне</w:t>
      </w:r>
      <w:r w:rsidRPr="005505D6">
        <w:rPr>
          <w:sz w:val="30"/>
          <w:szCs w:val="30"/>
        </w:rPr>
        <w:t>.</w:t>
      </w:r>
    </w:p>
    <w:p w:rsidR="0098463F" w:rsidRPr="0098463F" w:rsidRDefault="0098463F" w:rsidP="00010DEE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</w:p>
    <w:p w:rsidR="00010DEE" w:rsidRPr="00D5655B" w:rsidRDefault="00010DEE" w:rsidP="00010DEE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D5655B">
        <w:rPr>
          <w:sz w:val="30"/>
          <w:szCs w:val="30"/>
          <w:lang w:val="tt-RU"/>
        </w:rPr>
        <w:lastRenderedPageBreak/>
        <w:t>7. Әлеге карарның үтәлешен тикшереп торуны Татарстан Республикасы Дәүләт Советының Дәүләт корылышы һәм җирл</w:t>
      </w:r>
      <w:r w:rsidR="005505D6" w:rsidRPr="00D5655B">
        <w:rPr>
          <w:sz w:val="30"/>
          <w:szCs w:val="30"/>
          <w:lang w:val="tt-RU"/>
        </w:rPr>
        <w:t>е үзидарә комитетына йөкләргә.</w:t>
      </w:r>
    </w:p>
    <w:p w:rsidR="00010DEE" w:rsidRPr="00D5655B" w:rsidRDefault="00010DEE" w:rsidP="00010DEE">
      <w:pPr>
        <w:keepNext/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</w:p>
    <w:p w:rsidR="00E12130" w:rsidRPr="005505D6" w:rsidRDefault="00E12130" w:rsidP="00010DEE">
      <w:pPr>
        <w:pStyle w:val="a6"/>
        <w:tabs>
          <w:tab w:val="left" w:pos="1134"/>
        </w:tabs>
        <w:ind w:left="0" w:firstLine="709"/>
        <w:jc w:val="both"/>
        <w:rPr>
          <w:sz w:val="30"/>
          <w:szCs w:val="30"/>
          <w:lang w:val="tt-RU"/>
        </w:rPr>
      </w:pPr>
    </w:p>
    <w:p w:rsidR="00E12130" w:rsidRPr="005505D6" w:rsidRDefault="0014157E" w:rsidP="00010DEE">
      <w:pPr>
        <w:jc w:val="both"/>
        <w:rPr>
          <w:sz w:val="30"/>
          <w:szCs w:val="30"/>
          <w:lang w:val="tt-RU"/>
        </w:rPr>
      </w:pPr>
      <w:r w:rsidRPr="005505D6">
        <w:rPr>
          <w:sz w:val="30"/>
          <w:szCs w:val="30"/>
          <w:lang w:val="tt-RU"/>
        </w:rPr>
        <w:t xml:space="preserve">Татарстан Республикасы </w:t>
      </w:r>
    </w:p>
    <w:p w:rsidR="00E12130" w:rsidRPr="005505D6" w:rsidRDefault="0014157E" w:rsidP="00010DEE">
      <w:pPr>
        <w:jc w:val="both"/>
        <w:rPr>
          <w:sz w:val="30"/>
          <w:szCs w:val="30"/>
          <w:lang w:val="tt-RU"/>
        </w:rPr>
      </w:pPr>
      <w:r w:rsidRPr="005505D6">
        <w:rPr>
          <w:sz w:val="30"/>
          <w:szCs w:val="30"/>
          <w:lang w:val="tt-RU"/>
        </w:rPr>
        <w:t>Дәүләт Советы Рәисе</w:t>
      </w:r>
      <w:r w:rsidR="001567C9">
        <w:rPr>
          <w:sz w:val="30"/>
          <w:szCs w:val="30"/>
          <w:lang w:val="tt-RU"/>
        </w:rPr>
        <w:tab/>
      </w:r>
      <w:r w:rsidR="001567C9">
        <w:rPr>
          <w:sz w:val="30"/>
          <w:szCs w:val="30"/>
          <w:lang w:val="tt-RU"/>
        </w:rPr>
        <w:tab/>
      </w:r>
      <w:r w:rsidR="001567C9">
        <w:rPr>
          <w:sz w:val="30"/>
          <w:szCs w:val="30"/>
          <w:lang w:val="tt-RU"/>
        </w:rPr>
        <w:tab/>
      </w:r>
      <w:r w:rsidR="001567C9">
        <w:rPr>
          <w:sz w:val="30"/>
          <w:szCs w:val="30"/>
          <w:lang w:val="tt-RU"/>
        </w:rPr>
        <w:tab/>
      </w:r>
      <w:r w:rsidR="001567C9">
        <w:rPr>
          <w:sz w:val="30"/>
          <w:szCs w:val="30"/>
          <w:lang w:val="tt-RU"/>
        </w:rPr>
        <w:tab/>
      </w:r>
      <w:r w:rsidR="001567C9">
        <w:rPr>
          <w:sz w:val="30"/>
          <w:szCs w:val="30"/>
          <w:lang w:val="tt-RU"/>
        </w:rPr>
        <w:tab/>
      </w:r>
      <w:r w:rsidR="001567C9">
        <w:rPr>
          <w:sz w:val="30"/>
          <w:szCs w:val="30"/>
          <w:lang w:val="tt-RU"/>
        </w:rPr>
        <w:tab/>
        <w:t xml:space="preserve">     Ф.Х. Мөхәммәтшин</w:t>
      </w:r>
    </w:p>
    <w:p w:rsidR="0085021F" w:rsidRPr="001567C9" w:rsidRDefault="0085021F" w:rsidP="00010DEE">
      <w:pPr>
        <w:jc w:val="both"/>
        <w:rPr>
          <w:sz w:val="30"/>
          <w:szCs w:val="30"/>
          <w:lang w:val="tt-RU"/>
        </w:rPr>
      </w:pPr>
    </w:p>
    <w:p w:rsidR="00010DEE" w:rsidRPr="001567C9" w:rsidRDefault="00010DEE">
      <w:pPr>
        <w:jc w:val="both"/>
        <w:rPr>
          <w:sz w:val="30"/>
          <w:szCs w:val="30"/>
          <w:lang w:val="tt-RU"/>
        </w:rPr>
      </w:pPr>
    </w:p>
    <w:p w:rsidR="0098463F" w:rsidRPr="004A5666" w:rsidRDefault="0098463F" w:rsidP="0098463F">
      <w:pPr>
        <w:rPr>
          <w:sz w:val="30"/>
          <w:szCs w:val="30"/>
          <w:lang w:val="tt-RU"/>
        </w:rPr>
      </w:pPr>
      <w:r w:rsidRPr="004A5666">
        <w:rPr>
          <w:sz w:val="30"/>
          <w:szCs w:val="30"/>
          <w:lang w:val="tt-RU"/>
        </w:rPr>
        <w:t>Казан шәһәре,</w:t>
      </w:r>
    </w:p>
    <w:p w:rsidR="00ED02EC" w:rsidRDefault="0098463F" w:rsidP="0098463F">
      <w:pPr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2024 елның 9 октябре</w:t>
      </w:r>
    </w:p>
    <w:p w:rsidR="0098463F" w:rsidRDefault="00ED02EC" w:rsidP="0098463F">
      <w:pPr>
        <w:rPr>
          <w:sz w:val="30"/>
          <w:szCs w:val="30"/>
          <w:lang w:val="tt-RU"/>
        </w:rPr>
      </w:pPr>
      <w:r w:rsidRPr="0016727B">
        <w:rPr>
          <w:sz w:val="30"/>
          <w:szCs w:val="30"/>
          <w:shd w:val="clear" w:color="auto" w:fill="FFFFFF"/>
          <w:lang w:val="tt-RU"/>
        </w:rPr>
        <w:t xml:space="preserve">№ </w:t>
      </w:r>
      <w:r>
        <w:rPr>
          <w:sz w:val="30"/>
          <w:szCs w:val="30"/>
          <w:shd w:val="clear" w:color="auto" w:fill="FFFFFF"/>
          <w:lang w:val="tt-RU"/>
        </w:rPr>
        <w:t>93</w:t>
      </w:r>
      <w:r w:rsidRPr="0016727B">
        <w:rPr>
          <w:sz w:val="30"/>
          <w:szCs w:val="30"/>
          <w:shd w:val="clear" w:color="auto" w:fill="FFFFFF"/>
          <w:lang w:val="tt-RU"/>
        </w:rPr>
        <w:t>-</w:t>
      </w:r>
      <w:r w:rsidRPr="0016727B">
        <w:rPr>
          <w:sz w:val="30"/>
          <w:szCs w:val="30"/>
          <w:lang w:val="tt-RU"/>
        </w:rPr>
        <w:t>VI</w:t>
      </w:r>
      <w:r>
        <w:rPr>
          <w:sz w:val="30"/>
          <w:szCs w:val="30"/>
          <w:lang w:val="en-US"/>
        </w:rPr>
        <w:t>I</w:t>
      </w:r>
      <w:r w:rsidRPr="0016727B">
        <w:rPr>
          <w:sz w:val="30"/>
          <w:szCs w:val="30"/>
          <w:lang w:val="tt-RU"/>
        </w:rPr>
        <w:t xml:space="preserve"> </w:t>
      </w:r>
      <w:r w:rsidRPr="0016727B">
        <w:rPr>
          <w:sz w:val="30"/>
          <w:szCs w:val="30"/>
          <w:shd w:val="clear" w:color="auto" w:fill="FFFFFF"/>
          <w:lang w:val="tt-RU"/>
        </w:rPr>
        <w:t>ДС</w:t>
      </w:r>
      <w:r w:rsidR="0098463F">
        <w:rPr>
          <w:sz w:val="30"/>
          <w:szCs w:val="30"/>
          <w:lang w:val="tt-RU"/>
        </w:rPr>
        <w:t xml:space="preserve"> </w:t>
      </w:r>
    </w:p>
    <w:p w:rsidR="009F03C3" w:rsidRPr="009F03C3" w:rsidRDefault="009F03C3">
      <w:pPr>
        <w:jc w:val="both"/>
        <w:rPr>
          <w:sz w:val="30"/>
          <w:szCs w:val="30"/>
        </w:rPr>
      </w:pPr>
    </w:p>
    <w:sectPr w:rsidR="009F03C3" w:rsidRPr="009F03C3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D50" w:rsidRDefault="00AE1D50">
      <w:r>
        <w:separator/>
      </w:r>
    </w:p>
  </w:endnote>
  <w:endnote w:type="continuationSeparator" w:id="0">
    <w:p w:rsidR="00AE1D50" w:rsidRDefault="00AE1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7E" w:rsidRPr="00674129" w:rsidRDefault="0014157E" w:rsidP="00EE2297">
    <w:pPr>
      <w:pStyle w:val="a4"/>
      <w:spacing w:line="360" w:lineRule="auto"/>
      <w:ind w:firstLine="0"/>
      <w:rPr>
        <w:sz w:val="16"/>
        <w:szCs w:val="16"/>
      </w:rPr>
    </w:pPr>
  </w:p>
  <w:p w:rsidR="0014157E" w:rsidRPr="00EE2297" w:rsidRDefault="0014157E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D50" w:rsidRDefault="00AE1D50">
      <w:r>
        <w:separator/>
      </w:r>
    </w:p>
  </w:footnote>
  <w:footnote w:type="continuationSeparator" w:id="0">
    <w:p w:rsidR="00AE1D50" w:rsidRDefault="00AE1D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7E" w:rsidRDefault="005675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15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157E" w:rsidRDefault="001415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57E" w:rsidRPr="00EF2152" w:rsidRDefault="0056750A">
    <w:pPr>
      <w:pStyle w:val="a3"/>
      <w:framePr w:wrap="around" w:vAnchor="text" w:hAnchor="margin" w:xAlign="center" w:y="1"/>
      <w:rPr>
        <w:rStyle w:val="a5"/>
        <w:szCs w:val="28"/>
      </w:rPr>
    </w:pPr>
    <w:r w:rsidRPr="00EF2152">
      <w:rPr>
        <w:rStyle w:val="a5"/>
        <w:szCs w:val="28"/>
      </w:rPr>
      <w:fldChar w:fldCharType="begin"/>
    </w:r>
    <w:r w:rsidR="0014157E" w:rsidRPr="00EF2152">
      <w:rPr>
        <w:rStyle w:val="a5"/>
        <w:szCs w:val="28"/>
      </w:rPr>
      <w:instrText xml:space="preserve">PAGE  </w:instrText>
    </w:r>
    <w:r w:rsidRPr="00EF2152">
      <w:rPr>
        <w:rStyle w:val="a5"/>
        <w:szCs w:val="28"/>
      </w:rPr>
      <w:fldChar w:fldCharType="separate"/>
    </w:r>
    <w:r w:rsidR="00ED02EC">
      <w:rPr>
        <w:rStyle w:val="a5"/>
        <w:noProof/>
        <w:szCs w:val="28"/>
      </w:rPr>
      <w:t>3</w:t>
    </w:r>
    <w:r w:rsidRPr="00EF2152">
      <w:rPr>
        <w:rStyle w:val="a5"/>
        <w:szCs w:val="28"/>
      </w:rPr>
      <w:fldChar w:fldCharType="end"/>
    </w:r>
  </w:p>
  <w:p w:rsidR="0014157E" w:rsidRDefault="001415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8F7A87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0DEE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175F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157E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7C9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2A1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254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192E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0790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8B1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3C17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4780"/>
    <w:rsid w:val="005359D1"/>
    <w:rsid w:val="00536AAB"/>
    <w:rsid w:val="00536BD1"/>
    <w:rsid w:val="00536EB7"/>
    <w:rsid w:val="0053713F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5D6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04FA"/>
    <w:rsid w:val="00561FD9"/>
    <w:rsid w:val="005622F4"/>
    <w:rsid w:val="00562860"/>
    <w:rsid w:val="00562F08"/>
    <w:rsid w:val="0056313C"/>
    <w:rsid w:val="005653D4"/>
    <w:rsid w:val="00566A86"/>
    <w:rsid w:val="00567006"/>
    <w:rsid w:val="0056750A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5A77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47B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978AD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A87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18BE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63F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68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4A6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3C3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0D4A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0CC2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334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1D50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08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66F5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DD4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55B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38EF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130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6AC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2EC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152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1FB1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1D"/>
    <w:rsid w:val="00F72943"/>
    <w:rsid w:val="00F729EE"/>
    <w:rsid w:val="00F738AD"/>
    <w:rsid w:val="00F73BD5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350D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13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paragraph" w:styleId="a6">
    <w:name w:val="List Paragraph"/>
    <w:basedOn w:val="a"/>
    <w:uiPriority w:val="34"/>
    <w:qFormat/>
    <w:rsid w:val="00E12130"/>
    <w:pPr>
      <w:ind w:left="720"/>
      <w:contextualSpacing/>
    </w:pPr>
  </w:style>
  <w:style w:type="paragraph" w:styleId="2">
    <w:name w:val="Body Text Indent 2"/>
    <w:basedOn w:val="a"/>
    <w:link w:val="20"/>
    <w:rsid w:val="00010DEE"/>
    <w:pPr>
      <w:ind w:firstLine="709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10DEE"/>
    <w:rPr>
      <w:sz w:val="28"/>
    </w:rPr>
  </w:style>
  <w:style w:type="paragraph" w:customStyle="1" w:styleId="ConsPlusNormal">
    <w:name w:val="ConsPlusNormal"/>
    <w:rsid w:val="00010DE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7">
    <w:name w:val="annotation reference"/>
    <w:basedOn w:val="a0"/>
    <w:rsid w:val="00FC350D"/>
    <w:rPr>
      <w:sz w:val="16"/>
      <w:szCs w:val="16"/>
    </w:rPr>
  </w:style>
  <w:style w:type="paragraph" w:styleId="a8">
    <w:name w:val="annotation text"/>
    <w:basedOn w:val="a"/>
    <w:link w:val="a9"/>
    <w:rsid w:val="00FC350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FC350D"/>
  </w:style>
  <w:style w:type="paragraph" w:styleId="aa">
    <w:name w:val="annotation subject"/>
    <w:basedOn w:val="a8"/>
    <w:next w:val="a8"/>
    <w:link w:val="ab"/>
    <w:rsid w:val="00FC350D"/>
    <w:rPr>
      <w:b/>
      <w:bCs/>
    </w:rPr>
  </w:style>
  <w:style w:type="character" w:customStyle="1" w:styleId="ab">
    <w:name w:val="Тема примечания Знак"/>
    <w:basedOn w:val="a9"/>
    <w:link w:val="aa"/>
    <w:rsid w:val="00FC350D"/>
    <w:rPr>
      <w:b/>
      <w:bCs/>
    </w:rPr>
  </w:style>
  <w:style w:type="paragraph" w:styleId="ac">
    <w:name w:val="Balloon Text"/>
    <w:basedOn w:val="a"/>
    <w:link w:val="ad"/>
    <w:rsid w:val="00FC350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C3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5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444</Words>
  <Characters>3514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hafizova.ilsiya</cp:lastModifiedBy>
  <cp:revision>11</cp:revision>
  <cp:lastPrinted>2024-10-09T07:52:00Z</cp:lastPrinted>
  <dcterms:created xsi:type="dcterms:W3CDTF">2024-10-08T13:40:00Z</dcterms:created>
  <dcterms:modified xsi:type="dcterms:W3CDTF">2024-10-15T11:13:00Z</dcterms:modified>
</cp:coreProperties>
</file>