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7CF3A" w14:textId="77777777" w:rsidR="002E5835" w:rsidRDefault="002E5835" w:rsidP="002E5835">
      <w:pPr>
        <w:ind w:firstLine="720"/>
        <w:jc w:val="both"/>
        <w:rPr>
          <w:sz w:val="30"/>
          <w:szCs w:val="30"/>
          <w:lang w:val="tt-RU"/>
        </w:rPr>
      </w:pPr>
    </w:p>
    <w:p w14:paraId="5955C540" w14:textId="77777777" w:rsidR="002E5835" w:rsidRDefault="002E5835" w:rsidP="002E5835">
      <w:pPr>
        <w:ind w:firstLine="720"/>
        <w:jc w:val="both"/>
        <w:rPr>
          <w:sz w:val="30"/>
          <w:szCs w:val="30"/>
          <w:lang w:val="tt-RU"/>
        </w:rPr>
      </w:pPr>
    </w:p>
    <w:p w14:paraId="4A7D18A4" w14:textId="77777777" w:rsidR="002E5835" w:rsidRDefault="002E5835" w:rsidP="002E5835">
      <w:pPr>
        <w:ind w:firstLine="720"/>
        <w:jc w:val="both"/>
        <w:rPr>
          <w:sz w:val="30"/>
          <w:szCs w:val="30"/>
          <w:lang w:val="tt-RU"/>
        </w:rPr>
      </w:pPr>
    </w:p>
    <w:p w14:paraId="3C27371A" w14:textId="77777777" w:rsidR="002E5835" w:rsidRDefault="002E5835" w:rsidP="002E5835">
      <w:pPr>
        <w:ind w:firstLine="720"/>
        <w:jc w:val="both"/>
        <w:rPr>
          <w:sz w:val="30"/>
          <w:szCs w:val="30"/>
          <w:lang w:val="tt-RU"/>
        </w:rPr>
      </w:pPr>
    </w:p>
    <w:p w14:paraId="4779AD06" w14:textId="77777777" w:rsidR="002E5835" w:rsidRDefault="002E5835" w:rsidP="002E5835">
      <w:pPr>
        <w:ind w:firstLine="720"/>
        <w:jc w:val="both"/>
        <w:rPr>
          <w:sz w:val="30"/>
          <w:szCs w:val="30"/>
          <w:lang w:val="tt-RU"/>
        </w:rPr>
      </w:pPr>
    </w:p>
    <w:p w14:paraId="21EF8B16" w14:textId="77777777" w:rsidR="002E5835" w:rsidRDefault="002E5835" w:rsidP="002E5835">
      <w:pPr>
        <w:ind w:firstLine="720"/>
        <w:jc w:val="both"/>
        <w:rPr>
          <w:sz w:val="30"/>
          <w:szCs w:val="30"/>
          <w:lang w:val="tt-RU"/>
        </w:rPr>
      </w:pPr>
    </w:p>
    <w:p w14:paraId="7DB77E8A" w14:textId="77777777" w:rsidR="001860F9" w:rsidRDefault="001860F9" w:rsidP="002E5835">
      <w:pPr>
        <w:ind w:firstLine="720"/>
        <w:jc w:val="both"/>
        <w:rPr>
          <w:sz w:val="30"/>
          <w:szCs w:val="30"/>
          <w:lang w:val="tt-RU"/>
        </w:rPr>
      </w:pPr>
    </w:p>
    <w:p w14:paraId="037E7324" w14:textId="77777777" w:rsidR="001860F9" w:rsidRDefault="001860F9" w:rsidP="002E5835">
      <w:pPr>
        <w:ind w:firstLine="720"/>
        <w:jc w:val="both"/>
        <w:rPr>
          <w:sz w:val="30"/>
          <w:szCs w:val="30"/>
          <w:lang w:val="tt-RU"/>
        </w:rPr>
      </w:pPr>
    </w:p>
    <w:p w14:paraId="2513DB0F" w14:textId="77777777" w:rsidR="001860F9" w:rsidRPr="009E4251" w:rsidRDefault="001860F9" w:rsidP="002E5835">
      <w:pPr>
        <w:ind w:firstLine="720"/>
        <w:jc w:val="both"/>
        <w:rPr>
          <w:sz w:val="30"/>
          <w:szCs w:val="30"/>
          <w:lang w:val="tt-RU"/>
        </w:rPr>
      </w:pPr>
    </w:p>
    <w:tbl>
      <w:tblPr>
        <w:tblW w:w="12582" w:type="dxa"/>
        <w:tblLook w:val="01E0" w:firstRow="1" w:lastRow="1" w:firstColumn="1" w:lastColumn="1" w:noHBand="0" w:noVBand="0"/>
      </w:tblPr>
      <w:tblGrid>
        <w:gridCol w:w="1728"/>
        <w:gridCol w:w="7380"/>
        <w:gridCol w:w="3474"/>
      </w:tblGrid>
      <w:tr w:rsidR="002E5835" w:rsidRPr="001860F9" w14:paraId="517A8514" w14:textId="77777777" w:rsidTr="001860F9">
        <w:tc>
          <w:tcPr>
            <w:tcW w:w="1728" w:type="dxa"/>
          </w:tcPr>
          <w:p w14:paraId="05C7A405" w14:textId="77777777" w:rsidR="002E5835" w:rsidRPr="001860F9" w:rsidRDefault="002E5835" w:rsidP="001860F9">
            <w:pPr>
              <w:jc w:val="both"/>
              <w:rPr>
                <w:sz w:val="30"/>
                <w:szCs w:val="30"/>
                <w:lang w:val="tt-RU"/>
              </w:rPr>
            </w:pPr>
          </w:p>
        </w:tc>
        <w:tc>
          <w:tcPr>
            <w:tcW w:w="7380" w:type="dxa"/>
          </w:tcPr>
          <w:p w14:paraId="56EC17ED" w14:textId="77777777" w:rsidR="002E5835" w:rsidRPr="001860F9" w:rsidRDefault="001136D2" w:rsidP="001860F9">
            <w:pPr>
              <w:pBdr>
                <w:bottom w:val="single" w:sz="6" w:space="1" w:color="auto"/>
              </w:pBdr>
              <w:jc w:val="both"/>
              <w:rPr>
                <w:sz w:val="30"/>
                <w:szCs w:val="30"/>
                <w:lang w:val="tt-RU"/>
              </w:rPr>
            </w:pPr>
            <w:r>
              <w:rPr>
                <w:sz w:val="30"/>
                <w:szCs w:val="30"/>
                <w:lang w:val="tt-RU"/>
              </w:rPr>
              <w:t xml:space="preserve"> </w:t>
            </w:r>
            <w:r w:rsidR="00206AD8" w:rsidRPr="00C875B3">
              <w:rPr>
                <w:sz w:val="30"/>
                <w:szCs w:val="30"/>
                <w:lang w:val="tt-RU"/>
              </w:rPr>
              <w:t xml:space="preserve">Татарстан Республикасы Дәүләт Советының </w:t>
            </w:r>
            <w:r>
              <w:rPr>
                <w:sz w:val="30"/>
                <w:szCs w:val="30"/>
                <w:lang w:val="tt-RU"/>
              </w:rPr>
              <w:t> </w:t>
            </w:r>
            <w:r w:rsidR="00206AD8" w:rsidRPr="00C875B3">
              <w:rPr>
                <w:sz w:val="30"/>
                <w:szCs w:val="30"/>
                <w:lang w:val="tt-RU"/>
              </w:rPr>
              <w:t>Мактаулы Рәисе турында</w:t>
            </w:r>
            <w:r w:rsidR="002E5835" w:rsidRPr="001860F9">
              <w:rPr>
                <w:sz w:val="30"/>
                <w:szCs w:val="30"/>
                <w:lang w:val="tt-RU"/>
              </w:rPr>
              <w:t xml:space="preserve"> </w:t>
            </w:r>
          </w:p>
          <w:p w14:paraId="3A5EBD35" w14:textId="77777777" w:rsidR="002E5835" w:rsidRPr="001860F9" w:rsidRDefault="002E5835" w:rsidP="001860F9">
            <w:pPr>
              <w:jc w:val="center"/>
              <w:rPr>
                <w:sz w:val="30"/>
                <w:szCs w:val="30"/>
                <w:lang w:val="tt-RU"/>
              </w:rPr>
            </w:pPr>
          </w:p>
        </w:tc>
        <w:tc>
          <w:tcPr>
            <w:tcW w:w="3474" w:type="dxa"/>
          </w:tcPr>
          <w:p w14:paraId="5F8D797C" w14:textId="77777777" w:rsidR="002E5835" w:rsidRPr="001860F9" w:rsidRDefault="002E5835" w:rsidP="001860F9">
            <w:pPr>
              <w:jc w:val="both"/>
              <w:rPr>
                <w:sz w:val="30"/>
                <w:szCs w:val="30"/>
                <w:lang w:val="tt-RU"/>
              </w:rPr>
            </w:pPr>
          </w:p>
        </w:tc>
      </w:tr>
    </w:tbl>
    <w:p w14:paraId="645033D8" w14:textId="77777777" w:rsidR="002E5835" w:rsidRPr="009E4251" w:rsidRDefault="002E5835" w:rsidP="002E5835">
      <w:pPr>
        <w:ind w:firstLine="720"/>
        <w:jc w:val="both"/>
        <w:rPr>
          <w:sz w:val="30"/>
          <w:szCs w:val="30"/>
          <w:lang w:val="tt-RU"/>
        </w:rPr>
      </w:pPr>
    </w:p>
    <w:p w14:paraId="73E1CEAA" w14:textId="77777777" w:rsidR="002E5835" w:rsidRDefault="00206AD8" w:rsidP="00352FEE">
      <w:pPr>
        <w:keepNext/>
        <w:ind w:firstLine="709"/>
        <w:jc w:val="both"/>
        <w:rPr>
          <w:sz w:val="30"/>
          <w:szCs w:val="30"/>
          <w:u w:val="single"/>
          <w:lang w:val="tt-RU"/>
        </w:rPr>
      </w:pPr>
      <w:r>
        <w:rPr>
          <w:sz w:val="30"/>
          <w:szCs w:val="30"/>
          <w:lang w:val="tt-RU"/>
        </w:rPr>
        <w:t>Татарстан Республикасы Дәүләт Советы Рәисе вазыйфаларын</w:t>
      </w:r>
      <w:r w:rsidR="002E5835">
        <w:rPr>
          <w:sz w:val="30"/>
          <w:szCs w:val="30"/>
          <w:lang w:val="tt-RU"/>
        </w:rPr>
        <w:t xml:space="preserve"> </w:t>
      </w:r>
      <w:r>
        <w:rPr>
          <w:sz w:val="30"/>
          <w:szCs w:val="30"/>
          <w:lang w:val="tt-RU"/>
        </w:rPr>
        <w:t xml:space="preserve">башкарган затның </w:t>
      </w:r>
      <w:r w:rsidR="0040166F">
        <w:rPr>
          <w:sz w:val="30"/>
          <w:szCs w:val="30"/>
          <w:lang w:val="tt-RU"/>
        </w:rPr>
        <w:t xml:space="preserve">тәҗрибәсеннән һәм белемнәреннән файдалану максатларында, </w:t>
      </w:r>
      <w:r w:rsidR="00D0652C">
        <w:rPr>
          <w:sz w:val="30"/>
          <w:szCs w:val="30"/>
          <w:lang w:val="tt-RU"/>
        </w:rPr>
        <w:t xml:space="preserve">аның </w:t>
      </w:r>
      <w:r w:rsidR="0040166F">
        <w:rPr>
          <w:sz w:val="30"/>
          <w:szCs w:val="30"/>
          <w:lang w:val="tt-RU"/>
        </w:rPr>
        <w:t xml:space="preserve">Татарстан Республикасы законнарын, </w:t>
      </w:r>
      <w:r w:rsidR="007A3491">
        <w:rPr>
          <w:sz w:val="30"/>
          <w:szCs w:val="30"/>
          <w:lang w:val="tt-RU"/>
        </w:rPr>
        <w:t>парламентара хезмәттәшлекне</w:t>
      </w:r>
      <w:r w:rsidR="0040166F">
        <w:rPr>
          <w:sz w:val="30"/>
          <w:szCs w:val="30"/>
          <w:lang w:val="tt-RU"/>
        </w:rPr>
        <w:t xml:space="preserve"> үстерүгә</w:t>
      </w:r>
      <w:r w:rsidR="00D63483">
        <w:rPr>
          <w:sz w:val="30"/>
          <w:szCs w:val="30"/>
          <w:lang w:val="tt-RU"/>
        </w:rPr>
        <w:t>,</w:t>
      </w:r>
      <w:r w:rsidR="0040166F">
        <w:rPr>
          <w:sz w:val="30"/>
          <w:szCs w:val="30"/>
          <w:lang w:val="tt-RU"/>
        </w:rPr>
        <w:t xml:space="preserve"> </w:t>
      </w:r>
      <w:r w:rsidR="00D63483">
        <w:rPr>
          <w:sz w:val="30"/>
          <w:szCs w:val="30"/>
          <w:lang w:val="tt-RU"/>
        </w:rPr>
        <w:t xml:space="preserve">республиканың һәм Россия Федерациясенең иҗтимагый-сәяси тормышында </w:t>
      </w:r>
      <w:r w:rsidR="00E5214A">
        <w:rPr>
          <w:sz w:val="30"/>
          <w:szCs w:val="30"/>
          <w:lang w:val="tt-RU"/>
        </w:rPr>
        <w:t xml:space="preserve">Татарстан Республикасы парламентының ролен ныгытуга </w:t>
      </w:r>
      <w:r w:rsidR="005C4C4A">
        <w:rPr>
          <w:sz w:val="30"/>
          <w:szCs w:val="30"/>
          <w:lang w:val="tt-RU"/>
        </w:rPr>
        <w:t xml:space="preserve">керткән </w:t>
      </w:r>
      <w:r w:rsidR="00E5214A">
        <w:rPr>
          <w:sz w:val="30"/>
          <w:szCs w:val="30"/>
          <w:lang w:val="tt-RU"/>
        </w:rPr>
        <w:t>өл</w:t>
      </w:r>
      <w:r w:rsidR="005C4C4A">
        <w:rPr>
          <w:sz w:val="30"/>
          <w:szCs w:val="30"/>
          <w:lang w:val="tt-RU"/>
        </w:rPr>
        <w:t>ешен танып</w:t>
      </w:r>
      <w:r w:rsidR="00E5214A">
        <w:rPr>
          <w:sz w:val="30"/>
          <w:szCs w:val="30"/>
          <w:lang w:val="tt-RU"/>
        </w:rPr>
        <w:t xml:space="preserve">, </w:t>
      </w:r>
      <w:r w:rsidR="00E5214A" w:rsidRPr="00C875B3">
        <w:rPr>
          <w:sz w:val="30"/>
          <w:szCs w:val="30"/>
          <w:lang w:val="tt-RU"/>
        </w:rPr>
        <w:t xml:space="preserve">Татарстан Республикасы Дәүләт Советы </w:t>
      </w:r>
      <w:r w:rsidR="00E5214A" w:rsidRPr="00C875B3">
        <w:rPr>
          <w:sz w:val="30"/>
          <w:szCs w:val="30"/>
          <w:u w:val="single"/>
          <w:lang w:val="tt-RU"/>
        </w:rPr>
        <w:t>КАРАР БИРӘ:</w:t>
      </w:r>
    </w:p>
    <w:p w14:paraId="38C250DC" w14:textId="77777777" w:rsidR="00352FEE" w:rsidRPr="00352FEE" w:rsidRDefault="00352FEE" w:rsidP="00352FEE">
      <w:pPr>
        <w:keepNext/>
        <w:ind w:firstLine="709"/>
        <w:jc w:val="both"/>
        <w:rPr>
          <w:sz w:val="30"/>
          <w:szCs w:val="30"/>
          <w:lang w:val="tt-RU"/>
        </w:rPr>
      </w:pPr>
    </w:p>
    <w:p w14:paraId="11A4E091" w14:textId="77777777" w:rsidR="00352FEE" w:rsidRDefault="00352FEE" w:rsidP="00206AD8">
      <w:pPr>
        <w:keepNext/>
        <w:numPr>
          <w:ilvl w:val="0"/>
          <w:numId w:val="1"/>
        </w:numPr>
        <w:ind w:left="0" w:firstLine="720"/>
        <w:jc w:val="both"/>
        <w:rPr>
          <w:sz w:val="30"/>
          <w:szCs w:val="30"/>
          <w:lang w:val="tt-RU"/>
        </w:rPr>
      </w:pPr>
      <w:r w:rsidRPr="00C875B3">
        <w:rPr>
          <w:sz w:val="30"/>
          <w:szCs w:val="30"/>
          <w:lang w:val="tt-RU"/>
        </w:rPr>
        <w:t>Татарстан Республикасы Дәүләт Советының Мактаулы</w:t>
      </w:r>
      <w:r>
        <w:rPr>
          <w:sz w:val="30"/>
          <w:szCs w:val="30"/>
          <w:lang w:val="tt-RU"/>
        </w:rPr>
        <w:t xml:space="preserve"> </w:t>
      </w:r>
      <w:r w:rsidRPr="00C875B3">
        <w:rPr>
          <w:sz w:val="30"/>
          <w:szCs w:val="30"/>
          <w:lang w:val="tt-RU"/>
        </w:rPr>
        <w:t>Рәисе</w:t>
      </w:r>
      <w:r>
        <w:rPr>
          <w:sz w:val="30"/>
          <w:szCs w:val="30"/>
          <w:lang w:val="tt-RU"/>
        </w:rPr>
        <w:t xml:space="preserve"> исемен гамәлгә куярга.</w:t>
      </w:r>
    </w:p>
    <w:p w14:paraId="7D47C994" w14:textId="77777777" w:rsidR="00352FEE" w:rsidRDefault="00352FEE" w:rsidP="00206AD8">
      <w:pPr>
        <w:keepNext/>
        <w:numPr>
          <w:ilvl w:val="0"/>
          <w:numId w:val="1"/>
        </w:numPr>
        <w:ind w:left="0" w:firstLine="720"/>
        <w:jc w:val="both"/>
        <w:rPr>
          <w:sz w:val="30"/>
          <w:szCs w:val="30"/>
          <w:lang w:val="tt-RU"/>
        </w:rPr>
      </w:pPr>
      <w:r w:rsidRPr="00C875B3">
        <w:rPr>
          <w:sz w:val="30"/>
          <w:szCs w:val="30"/>
          <w:lang w:val="tt-RU"/>
        </w:rPr>
        <w:t>Татарстан Республикасы Дәүләт Советының Мактаулы</w:t>
      </w:r>
      <w:r>
        <w:rPr>
          <w:sz w:val="30"/>
          <w:szCs w:val="30"/>
          <w:lang w:val="tt-RU"/>
        </w:rPr>
        <w:t xml:space="preserve"> </w:t>
      </w:r>
      <w:r w:rsidRPr="00C875B3">
        <w:rPr>
          <w:sz w:val="30"/>
          <w:szCs w:val="30"/>
          <w:lang w:val="tt-RU"/>
        </w:rPr>
        <w:t>Рәисе</w:t>
      </w:r>
      <w:r>
        <w:rPr>
          <w:sz w:val="30"/>
          <w:szCs w:val="30"/>
          <w:lang w:val="tt-RU"/>
        </w:rPr>
        <w:t xml:space="preserve"> турындагы нигезләмәне расларга </w:t>
      </w:r>
      <w:r w:rsidR="0072070D">
        <w:rPr>
          <w:sz w:val="30"/>
          <w:szCs w:val="30"/>
          <w:lang w:val="tt-RU"/>
        </w:rPr>
        <w:t>(кушымта итеп бирелә).</w:t>
      </w:r>
    </w:p>
    <w:p w14:paraId="460D27BB" w14:textId="77777777" w:rsidR="002E5835" w:rsidRDefault="002E5835" w:rsidP="002E5835">
      <w:pPr>
        <w:keepNext/>
        <w:ind w:firstLine="720"/>
        <w:jc w:val="both"/>
        <w:rPr>
          <w:sz w:val="30"/>
          <w:szCs w:val="30"/>
          <w:lang w:val="tt-RU"/>
        </w:rPr>
      </w:pPr>
    </w:p>
    <w:p w14:paraId="01B9F93E" w14:textId="77777777" w:rsidR="001860F9" w:rsidRDefault="001860F9" w:rsidP="002E5835">
      <w:pPr>
        <w:keepNext/>
        <w:ind w:firstLine="720"/>
        <w:jc w:val="both"/>
        <w:rPr>
          <w:sz w:val="30"/>
          <w:szCs w:val="30"/>
          <w:lang w:val="tt-RU"/>
        </w:rPr>
      </w:pPr>
    </w:p>
    <w:tbl>
      <w:tblPr>
        <w:tblW w:w="0" w:type="auto"/>
        <w:tblLook w:val="01E0" w:firstRow="1" w:lastRow="1" w:firstColumn="1" w:lastColumn="1" w:noHBand="0" w:noVBand="0"/>
      </w:tblPr>
      <w:tblGrid>
        <w:gridCol w:w="5920"/>
        <w:gridCol w:w="4501"/>
      </w:tblGrid>
      <w:tr w:rsidR="001860F9" w:rsidRPr="001E4D28" w14:paraId="57145FEC" w14:textId="77777777" w:rsidTr="00A003B8">
        <w:tc>
          <w:tcPr>
            <w:tcW w:w="5920" w:type="dxa"/>
            <w:hideMark/>
          </w:tcPr>
          <w:p w14:paraId="569B7DDD" w14:textId="77777777" w:rsidR="001860F9" w:rsidRDefault="001860F9" w:rsidP="00A003B8">
            <w:pPr>
              <w:rPr>
                <w:color w:val="000000"/>
                <w:sz w:val="30"/>
                <w:szCs w:val="30"/>
                <w:lang w:val="tt-RU"/>
              </w:rPr>
            </w:pPr>
            <w:r>
              <w:rPr>
                <w:color w:val="000000"/>
                <w:sz w:val="30"/>
                <w:szCs w:val="30"/>
                <w:lang w:val="tt-RU"/>
              </w:rPr>
              <w:t xml:space="preserve">Татарстан Республикасы </w:t>
            </w:r>
          </w:p>
          <w:p w14:paraId="263865ED" w14:textId="77777777" w:rsidR="003B36F8" w:rsidRDefault="001860F9" w:rsidP="00A003B8">
            <w:pPr>
              <w:jc w:val="both"/>
              <w:rPr>
                <w:color w:val="000000"/>
                <w:sz w:val="30"/>
                <w:szCs w:val="30"/>
                <w:lang w:val="tt-RU"/>
              </w:rPr>
            </w:pPr>
            <w:r>
              <w:rPr>
                <w:color w:val="000000"/>
                <w:sz w:val="30"/>
                <w:szCs w:val="30"/>
                <w:lang w:val="tt-RU"/>
              </w:rPr>
              <w:t>Дәүләт Советы Рәисе</w:t>
            </w:r>
          </w:p>
          <w:p w14:paraId="5CAAE906" w14:textId="77777777" w:rsidR="001860F9" w:rsidRDefault="003B36F8" w:rsidP="00A003B8">
            <w:pPr>
              <w:jc w:val="both"/>
              <w:rPr>
                <w:color w:val="000000"/>
                <w:sz w:val="30"/>
                <w:szCs w:val="30"/>
                <w:lang w:val="tt-RU"/>
              </w:rPr>
            </w:pPr>
            <w:r>
              <w:rPr>
                <w:color w:val="000000"/>
                <w:sz w:val="30"/>
                <w:szCs w:val="30"/>
                <w:lang w:val="tt-RU"/>
              </w:rPr>
              <w:t>урынбасары</w:t>
            </w:r>
            <w:r w:rsidR="001860F9">
              <w:rPr>
                <w:color w:val="000000"/>
                <w:sz w:val="30"/>
                <w:szCs w:val="30"/>
                <w:lang w:val="tt-RU"/>
              </w:rPr>
              <w:t xml:space="preserve"> </w:t>
            </w:r>
          </w:p>
        </w:tc>
        <w:tc>
          <w:tcPr>
            <w:tcW w:w="4501" w:type="dxa"/>
          </w:tcPr>
          <w:p w14:paraId="23BA604D" w14:textId="77777777" w:rsidR="001860F9" w:rsidRDefault="001860F9" w:rsidP="00A003B8">
            <w:pPr>
              <w:rPr>
                <w:color w:val="000000"/>
                <w:sz w:val="30"/>
                <w:szCs w:val="30"/>
                <w:lang w:val="tt-RU"/>
              </w:rPr>
            </w:pPr>
          </w:p>
          <w:p w14:paraId="400D2AA3" w14:textId="77777777" w:rsidR="003B36F8" w:rsidRDefault="003B36F8" w:rsidP="00A003B8">
            <w:pPr>
              <w:ind w:firstLine="720"/>
              <w:jc w:val="right"/>
              <w:rPr>
                <w:color w:val="000000"/>
                <w:sz w:val="30"/>
                <w:szCs w:val="30"/>
                <w:lang w:val="tt-RU"/>
              </w:rPr>
            </w:pPr>
            <w:r>
              <w:rPr>
                <w:color w:val="000000"/>
                <w:sz w:val="30"/>
                <w:szCs w:val="30"/>
                <w:lang w:val="tt-RU"/>
              </w:rPr>
              <w:t xml:space="preserve">  </w:t>
            </w:r>
          </w:p>
          <w:p w14:paraId="54297FB0" w14:textId="77777777" w:rsidR="001860F9" w:rsidRDefault="001E4D28" w:rsidP="001E4D28">
            <w:pPr>
              <w:ind w:firstLine="720"/>
              <w:jc w:val="right"/>
              <w:rPr>
                <w:color w:val="000000"/>
                <w:sz w:val="30"/>
                <w:szCs w:val="30"/>
                <w:lang w:val="tt-RU"/>
              </w:rPr>
            </w:pPr>
            <w:r>
              <w:rPr>
                <w:color w:val="000000"/>
                <w:sz w:val="30"/>
                <w:szCs w:val="30"/>
                <w:lang w:val="tt-RU"/>
              </w:rPr>
              <w:t>Ю.З</w:t>
            </w:r>
            <w:r w:rsidR="001860F9">
              <w:rPr>
                <w:color w:val="000000"/>
                <w:sz w:val="30"/>
                <w:szCs w:val="30"/>
                <w:lang w:val="tt-RU"/>
              </w:rPr>
              <w:t xml:space="preserve">. </w:t>
            </w:r>
            <w:r>
              <w:rPr>
                <w:color w:val="000000"/>
                <w:sz w:val="30"/>
                <w:szCs w:val="30"/>
                <w:lang w:val="tt-RU"/>
              </w:rPr>
              <w:t>Камалтынов</w:t>
            </w:r>
          </w:p>
        </w:tc>
      </w:tr>
      <w:tr w:rsidR="001860F9" w:rsidRPr="001E4D28" w14:paraId="240B73D0" w14:textId="77777777" w:rsidTr="00A003B8">
        <w:tc>
          <w:tcPr>
            <w:tcW w:w="5920" w:type="dxa"/>
          </w:tcPr>
          <w:p w14:paraId="43B0CA89" w14:textId="77777777" w:rsidR="001860F9" w:rsidRDefault="001860F9" w:rsidP="00A003B8">
            <w:pPr>
              <w:rPr>
                <w:color w:val="000000"/>
                <w:sz w:val="30"/>
                <w:szCs w:val="30"/>
                <w:lang w:val="tt-RU"/>
              </w:rPr>
            </w:pPr>
          </w:p>
          <w:p w14:paraId="7056AF86" w14:textId="77777777" w:rsidR="001860F9" w:rsidRDefault="001860F9" w:rsidP="00A003B8">
            <w:pPr>
              <w:ind w:firstLine="720"/>
              <w:jc w:val="both"/>
              <w:rPr>
                <w:color w:val="000000"/>
                <w:sz w:val="30"/>
                <w:szCs w:val="30"/>
                <w:lang w:val="tt-RU"/>
              </w:rPr>
            </w:pPr>
          </w:p>
        </w:tc>
        <w:tc>
          <w:tcPr>
            <w:tcW w:w="4501" w:type="dxa"/>
          </w:tcPr>
          <w:p w14:paraId="4898AC01" w14:textId="77777777" w:rsidR="001860F9" w:rsidRDefault="001860F9" w:rsidP="00A003B8">
            <w:pPr>
              <w:ind w:firstLine="720"/>
              <w:jc w:val="both"/>
              <w:rPr>
                <w:color w:val="000000"/>
                <w:sz w:val="30"/>
                <w:szCs w:val="30"/>
                <w:lang w:val="tt-RU"/>
              </w:rPr>
            </w:pPr>
          </w:p>
        </w:tc>
      </w:tr>
      <w:tr w:rsidR="001860F9" w:rsidRPr="001E4D28" w14:paraId="1DCEDBA0" w14:textId="77777777" w:rsidTr="00A003B8">
        <w:tc>
          <w:tcPr>
            <w:tcW w:w="5920" w:type="dxa"/>
            <w:hideMark/>
          </w:tcPr>
          <w:p w14:paraId="6666B70C" w14:textId="77777777" w:rsidR="004F753D" w:rsidRPr="00C875B3" w:rsidRDefault="004F753D" w:rsidP="004F753D">
            <w:pPr>
              <w:suppressAutoHyphens/>
              <w:spacing w:line="228" w:lineRule="auto"/>
              <w:ind w:right="-55"/>
              <w:rPr>
                <w:sz w:val="30"/>
                <w:szCs w:val="30"/>
                <w:lang w:val="tt-RU"/>
              </w:rPr>
            </w:pPr>
            <w:r w:rsidRPr="00C875B3">
              <w:rPr>
                <w:sz w:val="30"/>
                <w:szCs w:val="30"/>
                <w:lang w:val="tt-RU"/>
              </w:rPr>
              <w:t>Казан шәһәре</w:t>
            </w:r>
          </w:p>
          <w:p w14:paraId="0D8921F3" w14:textId="77777777" w:rsidR="004F753D" w:rsidRPr="00C875B3" w:rsidRDefault="004F753D" w:rsidP="004F753D">
            <w:pPr>
              <w:pStyle w:val="a7"/>
              <w:tabs>
                <w:tab w:val="left" w:pos="1134"/>
                <w:tab w:val="left" w:pos="1276"/>
              </w:tabs>
              <w:suppressAutoHyphens/>
              <w:spacing w:line="228" w:lineRule="auto"/>
              <w:ind w:left="0" w:firstLine="0"/>
              <w:rPr>
                <w:sz w:val="30"/>
                <w:szCs w:val="30"/>
                <w:lang w:val="tt-RU"/>
              </w:rPr>
            </w:pPr>
            <w:r w:rsidRPr="00C875B3">
              <w:rPr>
                <w:sz w:val="30"/>
                <w:szCs w:val="30"/>
                <w:lang w:val="tt-RU"/>
              </w:rPr>
              <w:t>2026 елның 17 марты</w:t>
            </w:r>
          </w:p>
          <w:p w14:paraId="60E831E7" w14:textId="77777777" w:rsidR="001860F9" w:rsidRDefault="004F753D" w:rsidP="004F753D">
            <w:pPr>
              <w:jc w:val="both"/>
              <w:rPr>
                <w:color w:val="000000"/>
                <w:sz w:val="30"/>
                <w:szCs w:val="30"/>
                <w:lang w:val="tt-RU"/>
              </w:rPr>
            </w:pPr>
            <w:r>
              <w:rPr>
                <w:sz w:val="30"/>
                <w:szCs w:val="30"/>
                <w:lang w:val="tt-RU"/>
              </w:rPr>
              <w:t>№ 580-</w:t>
            </w:r>
            <w:r>
              <w:rPr>
                <w:sz w:val="30"/>
                <w:szCs w:val="30"/>
                <w:lang w:val="en-US"/>
              </w:rPr>
              <w:t>VII</w:t>
            </w:r>
            <w:r w:rsidRPr="00CD3D1B">
              <w:rPr>
                <w:sz w:val="30"/>
                <w:szCs w:val="30"/>
              </w:rPr>
              <w:t xml:space="preserve"> ДС</w:t>
            </w:r>
          </w:p>
        </w:tc>
        <w:tc>
          <w:tcPr>
            <w:tcW w:w="4501" w:type="dxa"/>
          </w:tcPr>
          <w:p w14:paraId="46CF67D3" w14:textId="77777777" w:rsidR="001860F9" w:rsidRDefault="001860F9" w:rsidP="00A003B8">
            <w:pPr>
              <w:ind w:firstLine="720"/>
              <w:jc w:val="both"/>
              <w:rPr>
                <w:color w:val="000000"/>
                <w:sz w:val="30"/>
                <w:szCs w:val="30"/>
                <w:lang w:val="tt-RU"/>
              </w:rPr>
            </w:pPr>
          </w:p>
        </w:tc>
      </w:tr>
    </w:tbl>
    <w:p w14:paraId="18D91A02" w14:textId="77777777" w:rsidR="004D6FF5" w:rsidRDefault="004D6FF5" w:rsidP="001860F9">
      <w:pPr>
        <w:keepNext/>
        <w:ind w:firstLine="720"/>
        <w:jc w:val="both"/>
        <w:rPr>
          <w:sz w:val="30"/>
          <w:szCs w:val="30"/>
          <w:lang w:val="tt-RU"/>
        </w:rPr>
        <w:sectPr w:rsidR="004D6FF5"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pPr>
    </w:p>
    <w:tbl>
      <w:tblPr>
        <w:tblW w:w="0" w:type="auto"/>
        <w:tblLook w:val="04A0" w:firstRow="1" w:lastRow="0" w:firstColumn="1" w:lastColumn="0" w:noHBand="0" w:noVBand="1"/>
      </w:tblPr>
      <w:tblGrid>
        <w:gridCol w:w="5210"/>
        <w:gridCol w:w="5211"/>
      </w:tblGrid>
      <w:tr w:rsidR="00C238F3" w14:paraId="4E2D288B" w14:textId="77777777" w:rsidTr="00C238F3">
        <w:tc>
          <w:tcPr>
            <w:tcW w:w="5210" w:type="dxa"/>
            <w:shd w:val="clear" w:color="auto" w:fill="auto"/>
          </w:tcPr>
          <w:p w14:paraId="10DF237A" w14:textId="77777777" w:rsidR="004D6FF5" w:rsidRPr="00C238F3" w:rsidRDefault="004D6FF5" w:rsidP="00C238F3">
            <w:pPr>
              <w:jc w:val="right"/>
              <w:rPr>
                <w:sz w:val="30"/>
                <w:szCs w:val="30"/>
                <w:lang w:val="tt-RU"/>
              </w:rPr>
            </w:pPr>
          </w:p>
        </w:tc>
        <w:tc>
          <w:tcPr>
            <w:tcW w:w="5211" w:type="dxa"/>
            <w:shd w:val="clear" w:color="auto" w:fill="auto"/>
          </w:tcPr>
          <w:p w14:paraId="5B60A84E" w14:textId="77777777" w:rsidR="004D6FF5" w:rsidRPr="00C238F3" w:rsidRDefault="004D6FF5" w:rsidP="00C238F3">
            <w:pPr>
              <w:keepNext/>
              <w:ind w:left="1453"/>
              <w:rPr>
                <w:sz w:val="30"/>
                <w:szCs w:val="30"/>
                <w:lang w:val="tt-RU"/>
              </w:rPr>
            </w:pPr>
            <w:r w:rsidRPr="00C238F3">
              <w:rPr>
                <w:sz w:val="30"/>
                <w:szCs w:val="30"/>
                <w:lang w:val="ar-SA"/>
              </w:rPr>
              <w:t>20</w:t>
            </w:r>
            <w:r w:rsidRPr="00C238F3">
              <w:rPr>
                <w:sz w:val="30"/>
                <w:szCs w:val="30"/>
                <w:lang w:val="tt-RU"/>
              </w:rPr>
              <w:t>26</w:t>
            </w:r>
            <w:r w:rsidRPr="00C238F3">
              <w:rPr>
                <w:sz w:val="30"/>
                <w:szCs w:val="30"/>
                <w:lang w:val="ar-SA"/>
              </w:rPr>
              <w:t xml:space="preserve"> </w:t>
            </w:r>
            <w:r w:rsidRPr="00C238F3">
              <w:rPr>
                <w:sz w:val="30"/>
                <w:szCs w:val="30"/>
                <w:lang w:val="tt-RU"/>
              </w:rPr>
              <w:t>елның 17 мартындагы</w:t>
            </w:r>
          </w:p>
          <w:p w14:paraId="26259FE4" w14:textId="77777777" w:rsidR="004D6FF5" w:rsidRPr="00C238F3" w:rsidRDefault="004D6FF5" w:rsidP="00C238F3">
            <w:pPr>
              <w:keepNext/>
              <w:ind w:left="1453"/>
              <w:rPr>
                <w:sz w:val="30"/>
                <w:szCs w:val="30"/>
                <w:lang w:val="tt-RU"/>
              </w:rPr>
            </w:pPr>
            <w:r w:rsidRPr="00C238F3">
              <w:rPr>
                <w:sz w:val="30"/>
                <w:szCs w:val="30"/>
                <w:lang w:val="tt-RU"/>
              </w:rPr>
              <w:t>580-VI</w:t>
            </w:r>
            <w:r w:rsidRPr="00C238F3">
              <w:rPr>
                <w:sz w:val="30"/>
                <w:szCs w:val="30"/>
                <w:lang w:val="en-US"/>
              </w:rPr>
              <w:t>I</w:t>
            </w:r>
            <w:r w:rsidRPr="00C238F3">
              <w:rPr>
                <w:sz w:val="30"/>
                <w:szCs w:val="30"/>
                <w:lang w:val="tt-RU"/>
              </w:rPr>
              <w:t xml:space="preserve"> ДС номерлы   </w:t>
            </w:r>
          </w:p>
          <w:p w14:paraId="0C73A25B" w14:textId="77777777" w:rsidR="004D6FF5" w:rsidRPr="00C238F3" w:rsidRDefault="004D6FF5" w:rsidP="00C238F3">
            <w:pPr>
              <w:keepNext/>
              <w:ind w:left="1453"/>
              <w:rPr>
                <w:sz w:val="30"/>
                <w:szCs w:val="30"/>
                <w:lang w:val="tt-RU"/>
              </w:rPr>
            </w:pPr>
            <w:r w:rsidRPr="00C238F3">
              <w:rPr>
                <w:sz w:val="30"/>
                <w:szCs w:val="30"/>
                <w:lang w:val="tt-RU"/>
              </w:rPr>
              <w:t>Татарстан Республикасы</w:t>
            </w:r>
          </w:p>
          <w:p w14:paraId="4B283D32" w14:textId="77777777" w:rsidR="004D6FF5" w:rsidRPr="00C238F3" w:rsidRDefault="004D6FF5" w:rsidP="00C238F3">
            <w:pPr>
              <w:ind w:left="1453"/>
              <w:rPr>
                <w:sz w:val="30"/>
                <w:szCs w:val="30"/>
                <w:lang w:val="tt-RU"/>
              </w:rPr>
            </w:pPr>
            <w:r w:rsidRPr="00C238F3">
              <w:rPr>
                <w:sz w:val="30"/>
                <w:szCs w:val="30"/>
                <w:lang w:val="tt-RU"/>
              </w:rPr>
              <w:t>Дәүләт Советы карары</w:t>
            </w:r>
          </w:p>
          <w:p w14:paraId="61C09395" w14:textId="77777777" w:rsidR="004D6FF5" w:rsidRPr="00C238F3" w:rsidRDefault="004D6FF5" w:rsidP="00C238F3">
            <w:pPr>
              <w:ind w:left="1453"/>
              <w:rPr>
                <w:sz w:val="30"/>
                <w:szCs w:val="30"/>
                <w:lang w:val="tt-RU"/>
              </w:rPr>
            </w:pPr>
            <w:r w:rsidRPr="00C238F3">
              <w:rPr>
                <w:sz w:val="30"/>
                <w:szCs w:val="30"/>
                <w:lang w:val="tt-RU"/>
              </w:rPr>
              <w:t>белән расланды</w:t>
            </w:r>
          </w:p>
          <w:p w14:paraId="33EAB4F7" w14:textId="77777777" w:rsidR="004D6FF5" w:rsidRPr="00C238F3" w:rsidRDefault="004D6FF5" w:rsidP="00C238F3">
            <w:pPr>
              <w:jc w:val="right"/>
              <w:rPr>
                <w:sz w:val="30"/>
                <w:szCs w:val="30"/>
                <w:lang w:val="tt-RU"/>
              </w:rPr>
            </w:pPr>
          </w:p>
        </w:tc>
      </w:tr>
    </w:tbl>
    <w:p w14:paraId="35793AE8" w14:textId="77777777" w:rsidR="004D6FF5" w:rsidRPr="0055210E" w:rsidRDefault="004D6FF5" w:rsidP="004D6FF5">
      <w:pPr>
        <w:jc w:val="center"/>
        <w:rPr>
          <w:b/>
          <w:sz w:val="30"/>
          <w:szCs w:val="30"/>
          <w:lang w:val="tt-RU"/>
        </w:rPr>
      </w:pPr>
      <w:r w:rsidRPr="0055210E">
        <w:rPr>
          <w:b/>
          <w:sz w:val="30"/>
          <w:szCs w:val="30"/>
          <w:lang w:val="tt-RU"/>
        </w:rPr>
        <w:t>Татарстан Республикасы Дәүләт Советының Мактаулы Рәисе турында нигезләмә</w:t>
      </w:r>
    </w:p>
    <w:p w14:paraId="06D5AB07" w14:textId="77777777" w:rsidR="004D6FF5" w:rsidRDefault="004D6FF5" w:rsidP="004D6FF5">
      <w:pPr>
        <w:jc w:val="center"/>
        <w:rPr>
          <w:sz w:val="30"/>
          <w:szCs w:val="30"/>
          <w:lang w:val="tt-RU"/>
        </w:rPr>
      </w:pPr>
    </w:p>
    <w:p w14:paraId="4E0EEFBA"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Өч һәм аннан күбрәк чакырылышлар дәвамында вәкаләтләр башкарган Татарстан Республикасы Дәүләт Советы Рәисе, Татарстан Республикасы Дәүләт Советы депутаты вәкаләтләрен туктатканнан соң, Татарстан Республикасы Дәүләт Советы (алга таба – Дәүләт Советы) тарафыннан Татарстан Республикасы Дәүләт Советының Мактаулы Рәисе (алга таба – Дәүләт Советының Мактаулы Рәисе) итеп сайланырга мөмкин.</w:t>
      </w:r>
    </w:p>
    <w:p w14:paraId="2E0F97A6"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Рәисен сайлау турындагы тәкъдим белән Дәүләт Советы Президиумы, Дәүләт Советындагы фракцияләр, Дәүләт Советы депутатларының билгеләнгән саныннан кимендә өчтән береннән торган депутатлар төркеме чыгарга мөмкин.</w:t>
      </w:r>
    </w:p>
    <w:p w14:paraId="2739966B"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Рәисен сайлау турындагы Дәүләт Советы карары, әгәр депутатларның билгеләнгән саныннан яртысыннан артыгы</w:t>
      </w:r>
      <w:r w:rsidRPr="004113E8">
        <w:rPr>
          <w:sz w:val="30"/>
          <w:szCs w:val="30"/>
          <w:lang w:val="tt-RU"/>
        </w:rPr>
        <w:t xml:space="preserve"> </w:t>
      </w:r>
      <w:r>
        <w:rPr>
          <w:sz w:val="30"/>
          <w:szCs w:val="30"/>
          <w:lang w:val="tt-RU"/>
        </w:rPr>
        <w:t>аны хуплап тавыш бирсә, кабул ителә һәм Дәүләт Советы карары белән рәсмиләштерелә.</w:t>
      </w:r>
    </w:p>
    <w:p w14:paraId="674C5BEA"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Рәисенә таныклык тапшырыла, аның үрнәге һәм тасвирламасы Дәүләт Советы Президиумы тарафыннан раслана.</w:t>
      </w:r>
    </w:p>
    <w:p w14:paraId="776F0010"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 үз эшчәнлеген түләүсез нигездә башкара.</w:t>
      </w:r>
    </w:p>
    <w:p w14:paraId="786260C4"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 түбәндәгеләргә хокуклы:</w:t>
      </w:r>
    </w:p>
    <w:p w14:paraId="71274240" w14:textId="77777777" w:rsidR="004D6FF5" w:rsidRDefault="004D6FF5" w:rsidP="004D6FF5">
      <w:pPr>
        <w:pStyle w:val="a7"/>
        <w:ind w:left="0"/>
        <w:rPr>
          <w:sz w:val="30"/>
          <w:szCs w:val="30"/>
          <w:lang w:val="tt-RU"/>
        </w:rPr>
      </w:pPr>
      <w:r>
        <w:rPr>
          <w:sz w:val="30"/>
          <w:szCs w:val="30"/>
          <w:lang w:val="tt-RU"/>
        </w:rPr>
        <w:t>Дәүләт Советының, аның Президиумының, Дәүләт Советы комитетларының һәм комиссияләренең, Дәүләт Советы комитетлары каршындагы эксперт советларының, Дәүләт Советында төзелә торган башка коллегиаль органнарның барлык утырышларында, шулай ук парламент тыңлауларында һәм Дәүләт Советында үткәрелә торган башка чараларда  киңәш бирү тавышы хокукы белән катнашырга;</w:t>
      </w:r>
    </w:p>
    <w:p w14:paraId="0A25859E" w14:textId="77777777" w:rsidR="004D6FF5" w:rsidRDefault="004D6FF5" w:rsidP="004D6FF5">
      <w:pPr>
        <w:pStyle w:val="a7"/>
        <w:ind w:left="0"/>
        <w:rPr>
          <w:sz w:val="30"/>
          <w:szCs w:val="30"/>
          <w:lang w:val="tt-RU"/>
        </w:rPr>
      </w:pPr>
      <w:r>
        <w:rPr>
          <w:sz w:val="30"/>
          <w:szCs w:val="30"/>
          <w:lang w:val="tt-RU"/>
        </w:rPr>
        <w:t>Дәүләт Советы, аның Президиумы, Дәүләт Советы комитетлары һәм комиссияләре, Дәүләт Советы комитетлары каршындагы эксперт советлары, Дәүләт Советында төзелә торган башка коллегиаль органнар утырышында, шулай ук парламент тыңлауларында һәм Дәүләт Советында үткәрелә торган башка чараларда чыгыш ясау өчен сүз алырга;</w:t>
      </w:r>
    </w:p>
    <w:p w14:paraId="5C83B552" w14:textId="77777777" w:rsidR="004D6FF5" w:rsidRDefault="004D6FF5" w:rsidP="004D6FF5">
      <w:pPr>
        <w:pStyle w:val="a7"/>
        <w:ind w:left="0"/>
        <w:rPr>
          <w:sz w:val="30"/>
          <w:szCs w:val="30"/>
          <w:lang w:val="tt-RU"/>
        </w:rPr>
      </w:pPr>
      <w:r>
        <w:rPr>
          <w:sz w:val="30"/>
          <w:szCs w:val="30"/>
          <w:lang w:val="tt-RU"/>
        </w:rPr>
        <w:t>Дәүләт Советына мәҗбүри каралырга тиешле тәкъдимнәр җибәрергә;</w:t>
      </w:r>
    </w:p>
    <w:p w14:paraId="43CFEA19" w14:textId="77777777" w:rsidR="004D6FF5" w:rsidRDefault="004D6FF5" w:rsidP="004D6FF5">
      <w:pPr>
        <w:pStyle w:val="a7"/>
        <w:ind w:left="0"/>
        <w:rPr>
          <w:sz w:val="30"/>
          <w:szCs w:val="30"/>
          <w:lang w:val="tt-RU"/>
        </w:rPr>
      </w:pPr>
      <w:r>
        <w:rPr>
          <w:sz w:val="30"/>
          <w:szCs w:val="30"/>
          <w:lang w:val="tt-RU"/>
        </w:rPr>
        <w:t>Дәүләт Советы депутатларына бирелә торган документлар һәм  материаллар, башка мәгълүмат алырга.</w:t>
      </w:r>
    </w:p>
    <w:p w14:paraId="1A549CB9"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lastRenderedPageBreak/>
        <w:t>Дәүләт Советының Мактаулы Рәисе гавам</w:t>
      </w:r>
      <w:bookmarkStart w:id="0" w:name="_GoBack"/>
      <w:bookmarkEnd w:id="0"/>
      <w:r>
        <w:rPr>
          <w:sz w:val="30"/>
          <w:szCs w:val="30"/>
          <w:lang w:val="tt-RU"/>
        </w:rPr>
        <w:t>и хакимият органнары чакыруы буенча алар тарафыннан уздырыла торган федераль, региональ һәм җирле дәрәҗәләрдәге чараларда катнашырга хокуклы.</w:t>
      </w:r>
    </w:p>
    <w:p w14:paraId="3B0D1E4E"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Рәисенә Дәүләт Советының утырышлар залында махсус урын һәм Дәүләт Советы бинасында оргтехника һәм элемтә чаралары белән җиһазландырылган эш кабинеты, шулай ук хезмәт урыны буенча транспорт чарасы бирелә.</w:t>
      </w:r>
    </w:p>
    <w:p w14:paraId="0150598D"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 эшчәнлеге аның Дәүләт Советы Аппараты структурасына керә торган секретариаты тарафыннан тәэмин ителә.</w:t>
      </w:r>
    </w:p>
    <w:p w14:paraId="02882714" w14:textId="77777777" w:rsidR="004D6FF5" w:rsidRDefault="004D6FF5" w:rsidP="004D6FF5">
      <w:pPr>
        <w:pStyle w:val="a7"/>
        <w:numPr>
          <w:ilvl w:val="0"/>
          <w:numId w:val="2"/>
        </w:numPr>
        <w:suppressAutoHyphens/>
        <w:ind w:left="0" w:firstLine="720"/>
        <w:rPr>
          <w:sz w:val="30"/>
          <w:szCs w:val="30"/>
          <w:lang w:val="tt-RU"/>
        </w:rPr>
      </w:pPr>
      <w:r>
        <w:rPr>
          <w:sz w:val="30"/>
          <w:szCs w:val="30"/>
          <w:lang w:val="tt-RU"/>
        </w:rPr>
        <w:t>Дәүләт Советының Мактаулы Рәисе эшчәнлеген, вәкиллекле функцияләрен дә кертеп, финанслау Татарстан Республикасы бюджеты турында Татарстан Республикасы законында Дәүләт Советы Аппаратын тотуга каралган чыгымнар кысаларында Татарстан Республикасы бюджеты акчалары исәбеннән башкарыла.</w:t>
      </w:r>
    </w:p>
    <w:p w14:paraId="3C4FEE3A" w14:textId="77777777" w:rsidR="004D6FF5" w:rsidRDefault="004D6FF5" w:rsidP="004D6FF5">
      <w:pPr>
        <w:pStyle w:val="a7"/>
        <w:ind w:left="0" w:firstLine="0"/>
        <w:jc w:val="center"/>
        <w:rPr>
          <w:sz w:val="30"/>
          <w:szCs w:val="30"/>
          <w:lang w:val="tt-RU"/>
        </w:rPr>
      </w:pPr>
      <w:r>
        <w:rPr>
          <w:sz w:val="30"/>
          <w:szCs w:val="30"/>
          <w:lang w:val="tt-RU"/>
        </w:rPr>
        <w:t>_________________________</w:t>
      </w:r>
    </w:p>
    <w:p w14:paraId="617302BE" w14:textId="77777777" w:rsidR="004D6FF5" w:rsidRPr="00500969" w:rsidRDefault="004D6FF5" w:rsidP="004D6FF5">
      <w:pPr>
        <w:pStyle w:val="a7"/>
        <w:ind w:firstLine="0"/>
        <w:jc w:val="center"/>
        <w:rPr>
          <w:sz w:val="30"/>
          <w:szCs w:val="30"/>
          <w:lang w:val="tt-RU"/>
        </w:rPr>
      </w:pPr>
    </w:p>
    <w:p w14:paraId="23CC5807" w14:textId="67B4A98B" w:rsidR="0085021F" w:rsidRPr="001E4D28" w:rsidRDefault="0085021F" w:rsidP="001860F9">
      <w:pPr>
        <w:keepNext/>
        <w:ind w:firstLine="720"/>
        <w:jc w:val="both"/>
        <w:rPr>
          <w:sz w:val="30"/>
          <w:szCs w:val="30"/>
          <w:lang w:val="tt-RU"/>
        </w:rPr>
      </w:pPr>
    </w:p>
    <w:sectPr w:rsidR="0085021F" w:rsidRPr="001E4D28" w:rsidSect="004D6FF5">
      <w:headerReference w:type="even" r:id="rId10"/>
      <w:headerReference w:type="default" r:id="rId11"/>
      <w:footerReference w:type="first" r:id="rId12"/>
      <w:pgSz w:w="11906" w:h="16838" w:code="9"/>
      <w:pgMar w:top="1134" w:right="567" w:bottom="1134" w:left="1134" w:header="720" w:footer="2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522A" w14:textId="77777777" w:rsidR="00C238F3" w:rsidRDefault="00C238F3">
      <w:r>
        <w:separator/>
      </w:r>
    </w:p>
  </w:endnote>
  <w:endnote w:type="continuationSeparator" w:id="0">
    <w:p w14:paraId="4F213F5F" w14:textId="77777777" w:rsidR="00C238F3" w:rsidRDefault="00C2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FBBD" w14:textId="77777777" w:rsidR="00140CDD" w:rsidRPr="00674129" w:rsidRDefault="00140CDD" w:rsidP="00EE2297">
    <w:pPr>
      <w:pStyle w:val="a4"/>
      <w:spacing w:line="360" w:lineRule="auto"/>
      <w:ind w:firstLine="0"/>
      <w:rPr>
        <w:sz w:val="16"/>
        <w:szCs w:val="16"/>
      </w:rPr>
    </w:pPr>
  </w:p>
  <w:p w14:paraId="7D5A4518" w14:textId="77777777" w:rsidR="00140CDD" w:rsidRPr="00EE2297" w:rsidRDefault="00140CDD" w:rsidP="00EE2297">
    <w:pPr>
      <w:pStyle w:val="a4"/>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24CC" w14:textId="77777777" w:rsidR="00140CDD" w:rsidRPr="00674129" w:rsidRDefault="00140CDD" w:rsidP="00EE2297">
    <w:pPr>
      <w:pStyle w:val="a4"/>
      <w:spacing w:line="360" w:lineRule="auto"/>
      <w:ind w:firstLine="0"/>
      <w:rPr>
        <w:sz w:val="16"/>
        <w:szCs w:val="16"/>
      </w:rPr>
    </w:pPr>
  </w:p>
  <w:p w14:paraId="7EC36412" w14:textId="77777777" w:rsidR="00140CDD" w:rsidRPr="00EE2297" w:rsidRDefault="00140CDD" w:rsidP="00EE2297">
    <w:pPr>
      <w:pStyle w:val="a4"/>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9613" w14:textId="77777777" w:rsidR="00C238F3" w:rsidRDefault="00C238F3">
      <w:r>
        <w:separator/>
      </w:r>
    </w:p>
  </w:footnote>
  <w:footnote w:type="continuationSeparator" w:id="0">
    <w:p w14:paraId="534660A5" w14:textId="77777777" w:rsidR="00C238F3" w:rsidRDefault="00C2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20C4" w14:textId="77777777" w:rsidR="00140CDD" w:rsidRDefault="00F44000">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14:paraId="61A3C6FC" w14:textId="77777777" w:rsidR="00140CDD" w:rsidRDefault="00140C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65DC" w14:textId="77777777" w:rsidR="00140CDD" w:rsidRDefault="00F44000">
    <w:pPr>
      <w:pStyle w:val="a3"/>
      <w:framePr w:wrap="around" w:vAnchor="text" w:hAnchor="margin" w:xAlign="center" w:y="1"/>
      <w:rPr>
        <w:rStyle w:val="a5"/>
        <w:sz w:val="22"/>
      </w:rPr>
    </w:pPr>
    <w:r>
      <w:rPr>
        <w:rStyle w:val="a5"/>
        <w:sz w:val="22"/>
      </w:rPr>
      <w:fldChar w:fldCharType="begin"/>
    </w:r>
    <w:r w:rsidR="00140CDD">
      <w:rPr>
        <w:rStyle w:val="a5"/>
        <w:sz w:val="22"/>
      </w:rPr>
      <w:instrText xml:space="preserve">PAGE  </w:instrText>
    </w:r>
    <w:r>
      <w:rPr>
        <w:rStyle w:val="a5"/>
        <w:sz w:val="22"/>
      </w:rPr>
      <w:fldChar w:fldCharType="separate"/>
    </w:r>
    <w:r w:rsidR="00140CDD">
      <w:rPr>
        <w:rStyle w:val="a5"/>
        <w:noProof/>
        <w:sz w:val="22"/>
      </w:rPr>
      <w:t>2</w:t>
    </w:r>
    <w:r>
      <w:rPr>
        <w:rStyle w:val="a5"/>
        <w:sz w:val="22"/>
      </w:rPr>
      <w:fldChar w:fldCharType="end"/>
    </w:r>
  </w:p>
  <w:p w14:paraId="0D2A8FF4" w14:textId="77777777" w:rsidR="00140CDD" w:rsidRDefault="00140C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122F" w14:textId="77777777" w:rsidR="00140CDD" w:rsidRDefault="00C238F3">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14:paraId="05EF62C7" w14:textId="77777777" w:rsidR="00140CDD" w:rsidRDefault="00140CD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6250" w14:textId="77777777" w:rsidR="00140CDD" w:rsidRPr="007330DF" w:rsidRDefault="00C238F3" w:rsidP="007330DF">
    <w:pPr>
      <w:pStyle w:val="a3"/>
      <w:framePr w:wrap="around" w:vAnchor="text" w:hAnchor="margin" w:xAlign="center" w:y="1"/>
      <w:ind w:firstLine="0"/>
      <w:rPr>
        <w:rStyle w:val="a5"/>
        <w:sz w:val="24"/>
        <w:szCs w:val="24"/>
      </w:rPr>
    </w:pPr>
    <w:r w:rsidRPr="007330DF">
      <w:rPr>
        <w:rStyle w:val="a5"/>
        <w:sz w:val="24"/>
        <w:szCs w:val="24"/>
      </w:rPr>
      <w:fldChar w:fldCharType="begin"/>
    </w:r>
    <w:r w:rsidR="00140CDD" w:rsidRPr="007330DF">
      <w:rPr>
        <w:rStyle w:val="a5"/>
        <w:sz w:val="24"/>
        <w:szCs w:val="24"/>
      </w:rPr>
      <w:instrText xml:space="preserve">PAGE  </w:instrText>
    </w:r>
    <w:r w:rsidRPr="007330DF">
      <w:rPr>
        <w:rStyle w:val="a5"/>
        <w:sz w:val="24"/>
        <w:szCs w:val="24"/>
      </w:rPr>
      <w:fldChar w:fldCharType="separate"/>
    </w:r>
    <w:r>
      <w:rPr>
        <w:rStyle w:val="a5"/>
        <w:noProof/>
        <w:sz w:val="24"/>
        <w:szCs w:val="24"/>
      </w:rPr>
      <w:t>2</w:t>
    </w:r>
    <w:r w:rsidRPr="007330DF">
      <w:rPr>
        <w:rStyle w:val="a5"/>
        <w:sz w:val="24"/>
        <w:szCs w:val="24"/>
      </w:rPr>
      <w:fldChar w:fldCharType="end"/>
    </w:r>
  </w:p>
  <w:p w14:paraId="4F147552" w14:textId="77777777" w:rsidR="00140CDD" w:rsidRDefault="00140C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95345"/>
    <w:multiLevelType w:val="hybridMultilevel"/>
    <w:tmpl w:val="EBDAC134"/>
    <w:lvl w:ilvl="0" w:tplc="A426B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CDE6449"/>
    <w:multiLevelType w:val="hybridMultilevel"/>
    <w:tmpl w:val="0A76CB10"/>
    <w:lvl w:ilvl="0" w:tplc="1F4AB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7E1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087"/>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85D"/>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6D2"/>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0F9"/>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4D28"/>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AD8"/>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5FC1"/>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835"/>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2FE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0F25"/>
    <w:rsid w:val="003B12F4"/>
    <w:rsid w:val="003B36F8"/>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166F"/>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D6FF5"/>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4F753D"/>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16"/>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4C4A"/>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70D"/>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0373"/>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491"/>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4F6C"/>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471C"/>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2D18"/>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3B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3CB0"/>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065"/>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D1"/>
    <w:rsid w:val="00C167FC"/>
    <w:rsid w:val="00C2064D"/>
    <w:rsid w:val="00C20E9A"/>
    <w:rsid w:val="00C21D1C"/>
    <w:rsid w:val="00C2297E"/>
    <w:rsid w:val="00C22AF4"/>
    <w:rsid w:val="00C238F3"/>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5D8"/>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E7A8C"/>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52C"/>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03C1"/>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06FA"/>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483"/>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14A"/>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000"/>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460E9"/>
  <w15:docId w15:val="{F56D3941-0C07-4A59-954F-C0999C1E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835"/>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suppressAutoHyphens/>
      <w:ind w:firstLine="720"/>
      <w:jc w:val="both"/>
    </w:pPr>
    <w:rPr>
      <w:szCs w:val="20"/>
    </w:rPr>
  </w:style>
  <w:style w:type="paragraph" w:styleId="a4">
    <w:name w:val="footer"/>
    <w:basedOn w:val="a"/>
    <w:rsid w:val="00B470DE"/>
    <w:pPr>
      <w:tabs>
        <w:tab w:val="center" w:pos="4153"/>
        <w:tab w:val="right" w:pos="8306"/>
      </w:tabs>
      <w:suppressAutoHyphens/>
      <w:ind w:firstLine="720"/>
      <w:jc w:val="both"/>
    </w:pPr>
    <w:rPr>
      <w:szCs w:val="20"/>
    </w:rPr>
  </w:style>
  <w:style w:type="character" w:styleId="a5">
    <w:name w:val="page number"/>
    <w:basedOn w:val="a0"/>
    <w:rsid w:val="00B470DE"/>
  </w:style>
  <w:style w:type="table" w:styleId="a6">
    <w:name w:val="Table Grid"/>
    <w:basedOn w:val="a1"/>
    <w:rsid w:val="002E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860F9"/>
    <w:pPr>
      <w:ind w:left="720" w:firstLine="72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User</cp:lastModifiedBy>
  <cp:revision>13</cp:revision>
  <cp:lastPrinted>2026-03-16T14:11:00Z</cp:lastPrinted>
  <dcterms:created xsi:type="dcterms:W3CDTF">2026-03-16T14:18:00Z</dcterms:created>
  <dcterms:modified xsi:type="dcterms:W3CDTF">2026-03-25T10:25:00Z</dcterms:modified>
</cp:coreProperties>
</file>