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E2" w:rsidRPr="0080580D" w:rsidRDefault="009D1FE2">
      <w:pPr>
        <w:jc w:val="center"/>
        <w:rPr>
          <w:b/>
          <w:kern w:val="32"/>
          <w:sz w:val="24"/>
          <w:szCs w:val="24"/>
        </w:rPr>
      </w:pPr>
      <w:bookmarkStart w:id="0" w:name="_GoBack"/>
      <w:bookmarkEnd w:id="0"/>
      <w:r w:rsidRPr="0080580D">
        <w:rPr>
          <w:b/>
          <w:kern w:val="32"/>
          <w:sz w:val="24"/>
          <w:szCs w:val="24"/>
        </w:rPr>
        <w:t>СРАВНИТЕЛЬНАЯ ТАБЛИЦА</w:t>
      </w:r>
    </w:p>
    <w:p w:rsidR="009D1FE2" w:rsidRPr="0080580D" w:rsidRDefault="009D1FE2">
      <w:pPr>
        <w:jc w:val="center"/>
        <w:rPr>
          <w:b/>
          <w:sz w:val="24"/>
          <w:szCs w:val="24"/>
        </w:rPr>
      </w:pPr>
      <w:r w:rsidRPr="0080580D">
        <w:rPr>
          <w:b/>
          <w:kern w:val="32"/>
          <w:sz w:val="24"/>
          <w:szCs w:val="24"/>
        </w:rPr>
        <w:t xml:space="preserve">к проекту Закона Республики Татарстан </w:t>
      </w:r>
      <w:r w:rsidR="0067431F" w:rsidRPr="0080580D">
        <w:rPr>
          <w:b/>
          <w:kern w:val="32"/>
          <w:sz w:val="24"/>
          <w:szCs w:val="24"/>
        </w:rPr>
        <w:t>«</w:t>
      </w:r>
      <w:r w:rsidRPr="0080580D">
        <w:rPr>
          <w:b/>
          <w:sz w:val="24"/>
          <w:szCs w:val="24"/>
        </w:rPr>
        <w:t xml:space="preserve">Об изменении границ территорий отдельных муниципальных образований и внесении изменений в законы Республики Татарстан </w:t>
      </w:r>
      <w:r w:rsidR="0067431F" w:rsidRPr="0080580D">
        <w:rPr>
          <w:b/>
          <w:sz w:val="24"/>
          <w:szCs w:val="24"/>
        </w:rPr>
        <w:t>«</w:t>
      </w:r>
      <w:r w:rsidRPr="0080580D">
        <w:rPr>
          <w:b/>
          <w:sz w:val="24"/>
          <w:szCs w:val="24"/>
        </w:rPr>
        <w:t>О границах территории и статусе муниципального образования города Казани</w:t>
      </w:r>
      <w:r w:rsidR="0067431F" w:rsidRPr="0080580D">
        <w:rPr>
          <w:b/>
          <w:sz w:val="24"/>
          <w:szCs w:val="24"/>
        </w:rPr>
        <w:t>»</w:t>
      </w:r>
      <w:r w:rsidR="00AC17F0" w:rsidRPr="0080580D">
        <w:rPr>
          <w:b/>
          <w:sz w:val="24"/>
          <w:szCs w:val="24"/>
        </w:rPr>
        <w:t xml:space="preserve"> </w:t>
      </w:r>
      <w:r w:rsidR="00AC17F0" w:rsidRPr="0080580D">
        <w:rPr>
          <w:b/>
          <w:sz w:val="24"/>
          <w:szCs w:val="24"/>
        </w:rPr>
        <w:br/>
        <w:t>и</w:t>
      </w:r>
      <w:r w:rsidRPr="0080580D">
        <w:rPr>
          <w:b/>
          <w:sz w:val="24"/>
          <w:szCs w:val="24"/>
        </w:rPr>
        <w:t xml:space="preserve"> </w:t>
      </w:r>
      <w:r w:rsidR="0067431F" w:rsidRPr="0080580D">
        <w:rPr>
          <w:b/>
          <w:sz w:val="24"/>
          <w:szCs w:val="24"/>
        </w:rPr>
        <w:t>«</w:t>
      </w:r>
      <w:r w:rsidRPr="0080580D">
        <w:rPr>
          <w:b/>
          <w:sz w:val="24"/>
          <w:szCs w:val="24"/>
        </w:rPr>
        <w:t xml:space="preserve">Об установлении границ территорий и статусе муниципального образования </w:t>
      </w:r>
      <w:r w:rsidR="0067431F" w:rsidRPr="0080580D">
        <w:rPr>
          <w:b/>
          <w:sz w:val="24"/>
          <w:szCs w:val="24"/>
        </w:rPr>
        <w:t>«</w:t>
      </w:r>
      <w:r w:rsidRPr="0080580D">
        <w:rPr>
          <w:b/>
          <w:sz w:val="24"/>
          <w:szCs w:val="24"/>
        </w:rPr>
        <w:t>Высокогорский муниципальный район</w:t>
      </w:r>
      <w:r w:rsidR="0067431F" w:rsidRPr="0080580D">
        <w:rPr>
          <w:b/>
          <w:sz w:val="24"/>
          <w:szCs w:val="24"/>
        </w:rPr>
        <w:t>»</w:t>
      </w:r>
      <w:r w:rsidRPr="0080580D">
        <w:rPr>
          <w:b/>
          <w:sz w:val="24"/>
          <w:szCs w:val="24"/>
        </w:rPr>
        <w:t xml:space="preserve"> </w:t>
      </w:r>
      <w:r w:rsidR="00AC17F0" w:rsidRPr="0080580D">
        <w:rPr>
          <w:b/>
          <w:sz w:val="24"/>
          <w:szCs w:val="24"/>
        </w:rPr>
        <w:br/>
      </w:r>
      <w:r w:rsidRPr="0080580D">
        <w:rPr>
          <w:b/>
          <w:sz w:val="24"/>
          <w:szCs w:val="24"/>
        </w:rPr>
        <w:t>и муниципальных образований в его составе</w:t>
      </w:r>
      <w:r w:rsidR="0067431F" w:rsidRPr="0080580D">
        <w:rPr>
          <w:b/>
          <w:sz w:val="24"/>
          <w:szCs w:val="24"/>
        </w:rPr>
        <w:t>»</w:t>
      </w:r>
      <w:r w:rsidRPr="0080580D">
        <w:rPr>
          <w:b/>
          <w:sz w:val="24"/>
          <w:szCs w:val="24"/>
        </w:rPr>
        <w:t xml:space="preserve"> </w:t>
      </w:r>
    </w:p>
    <w:p w:rsidR="00511100" w:rsidRPr="0080580D" w:rsidRDefault="00511100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6617"/>
        <w:gridCol w:w="1729"/>
        <w:gridCol w:w="6617"/>
      </w:tblGrid>
      <w:tr w:rsidR="009D1FE2" w:rsidRPr="0080580D" w:rsidTr="00394414">
        <w:tc>
          <w:tcPr>
            <w:tcW w:w="390" w:type="dxa"/>
            <w:shd w:val="clear" w:color="auto" w:fill="auto"/>
            <w:vAlign w:val="center"/>
          </w:tcPr>
          <w:p w:rsidR="009D1FE2" w:rsidRPr="0080580D" w:rsidRDefault="009D1FE2">
            <w:pPr>
              <w:ind w:right="-128"/>
              <w:jc w:val="center"/>
              <w:rPr>
                <w:kern w:val="32"/>
              </w:rPr>
            </w:pPr>
            <w:r w:rsidRPr="0080580D">
              <w:rPr>
                <w:kern w:val="32"/>
              </w:rPr>
              <w:t>№ п/п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D1FE2" w:rsidRPr="0080580D" w:rsidRDefault="009D1FE2">
            <w:pPr>
              <w:jc w:val="center"/>
              <w:rPr>
                <w:kern w:val="32"/>
                <w:sz w:val="24"/>
                <w:szCs w:val="24"/>
              </w:rPr>
            </w:pPr>
            <w:r w:rsidRPr="0080580D">
              <w:rPr>
                <w:kern w:val="32"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D1FE2" w:rsidRPr="0080580D" w:rsidRDefault="009D1FE2">
            <w:pPr>
              <w:ind w:left="-198" w:right="-187"/>
              <w:jc w:val="center"/>
              <w:rPr>
                <w:kern w:val="32"/>
                <w:sz w:val="24"/>
                <w:szCs w:val="24"/>
              </w:rPr>
            </w:pPr>
            <w:r w:rsidRPr="0080580D">
              <w:rPr>
                <w:kern w:val="32"/>
                <w:sz w:val="24"/>
                <w:szCs w:val="24"/>
              </w:rPr>
              <w:t>Предлагаемые изменения</w:t>
            </w:r>
          </w:p>
        </w:tc>
        <w:tc>
          <w:tcPr>
            <w:tcW w:w="6617" w:type="dxa"/>
            <w:shd w:val="clear" w:color="auto" w:fill="auto"/>
            <w:vAlign w:val="center"/>
          </w:tcPr>
          <w:p w:rsidR="009D1FE2" w:rsidRPr="0080580D" w:rsidRDefault="009D1F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32"/>
                <w:sz w:val="24"/>
                <w:szCs w:val="24"/>
              </w:rPr>
            </w:pPr>
            <w:r w:rsidRPr="0080580D">
              <w:rPr>
                <w:kern w:val="32"/>
                <w:sz w:val="24"/>
                <w:szCs w:val="24"/>
              </w:rPr>
              <w:t>Редакция с учетом предлагаемых изменений</w:t>
            </w:r>
          </w:p>
        </w:tc>
      </w:tr>
      <w:tr w:rsidR="009D1FE2" w:rsidRPr="0080580D" w:rsidTr="00394414">
        <w:tc>
          <w:tcPr>
            <w:tcW w:w="15353" w:type="dxa"/>
            <w:gridSpan w:val="4"/>
            <w:shd w:val="clear" w:color="auto" w:fill="auto"/>
          </w:tcPr>
          <w:p w:rsidR="009D1FE2" w:rsidRPr="0080580D" w:rsidRDefault="009D1FE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/>
                <w:sz w:val="28"/>
                <w:szCs w:val="28"/>
              </w:rPr>
            </w:pPr>
            <w:r w:rsidRPr="0080580D">
              <w:rPr>
                <w:b/>
                <w:kern w:val="32"/>
                <w:sz w:val="24"/>
                <w:szCs w:val="24"/>
              </w:rPr>
              <w:t xml:space="preserve">Закон Республики Татарстан 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«</w:t>
            </w:r>
            <w:r w:rsidRPr="0080580D">
              <w:rPr>
                <w:b/>
                <w:kern w:val="32"/>
                <w:sz w:val="24"/>
                <w:szCs w:val="24"/>
              </w:rPr>
              <w:t>О границах территории и статусе муниципального образования города Казани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»</w:t>
            </w:r>
          </w:p>
        </w:tc>
      </w:tr>
      <w:tr w:rsidR="009D1FE2" w:rsidRPr="0080580D" w:rsidTr="00394414">
        <w:trPr>
          <w:trHeight w:val="6237"/>
        </w:trPr>
        <w:tc>
          <w:tcPr>
            <w:tcW w:w="390" w:type="dxa"/>
            <w:shd w:val="clear" w:color="auto" w:fill="auto"/>
          </w:tcPr>
          <w:p w:rsidR="009D1FE2" w:rsidRPr="0080580D" w:rsidRDefault="009D1FE2">
            <w:pPr>
              <w:jc w:val="center"/>
              <w:rPr>
                <w:kern w:val="32"/>
                <w:sz w:val="24"/>
                <w:szCs w:val="24"/>
              </w:rPr>
            </w:pPr>
            <w:r w:rsidRPr="0080580D">
              <w:rPr>
                <w:kern w:val="32"/>
                <w:sz w:val="24"/>
                <w:szCs w:val="24"/>
              </w:rPr>
              <w:t>1</w:t>
            </w:r>
          </w:p>
        </w:tc>
        <w:tc>
          <w:tcPr>
            <w:tcW w:w="6617" w:type="dxa"/>
            <w:shd w:val="clear" w:color="auto" w:fill="auto"/>
          </w:tcPr>
          <w:p w:rsidR="009D1FE2" w:rsidRPr="0080580D" w:rsidRDefault="009471A8">
            <w:pPr>
              <w:autoSpaceDE w:val="0"/>
              <w:autoSpaceDN w:val="0"/>
              <w:adjustRightInd w:val="0"/>
              <w:jc w:val="center"/>
              <w:rPr>
                <w:b/>
                <w:kern w:val="32"/>
                <w:sz w:val="24"/>
                <w:szCs w:val="24"/>
              </w:rPr>
            </w:pPr>
            <w:r>
              <w:rPr>
                <w:b/>
                <w:noProof/>
                <w:kern w:val="32"/>
                <w:sz w:val="24"/>
                <w:szCs w:val="24"/>
              </w:rPr>
            </w:r>
            <w:r>
              <w:rPr>
                <w:b/>
                <w:noProof/>
                <w:kern w:val="32"/>
                <w:sz w:val="24"/>
                <w:szCs w:val="24"/>
              </w:rPr>
              <w:pict>
                <v:group id="Полотно 6" o:spid="_x0000_s1026" editas="canvas" style="width:269.3pt;height:25.55pt;mso-position-horizontal-relative:char;mso-position-vertical-relative:line" coordsize="34201,324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4201;height:3244;visibility:visibl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left:2166;top:76;width:11124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i6cEA&#10;AADbAAAADwAAAGRycy9kb3ducmV2LnhtbERP32vCMBB+H/g/hBP2Mmw6BdFqFB0MBtvLqvh8JLe2&#10;rrmUJLPVv34ZDHy7j+/nrbeDbcWFfGgcK3jOchDE2pmGKwXHw+tkASJEZIOtY1JwpQDbzehhjYVx&#10;PX/SpYyVSCEcClRQx9gVUgZdk8WQuY44cV/OW4wJ+koaj30Kt62c5vlcWmw4NdTY0UtN+rv8sQrM&#10;+/l01r7PZ262xI9yj7cnPVfqcTzsViAiDfEu/ne/mTR/Cn+/p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0IunBAAAA2wAAAA8AAAAAAAAAAAAAAAAAmAIAAGRycy9kb3du&#10;cmV2LnhtbFBLBQYAAAAABAAEAPUAAACGAwAAAAA=&#10;" filled="f" stroked="f">
                    <v:textbox inset="1mm,1mm,1mm,0">
                      <w:txbxContent>
                        <w:p w:rsidR="009D1FE2" w:rsidRDefault="009D1FE2">
                          <w:pPr>
                            <w:jc w:val="center"/>
                            <w:rPr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 w:val="14"/>
                              <w:szCs w:val="14"/>
                              <w:u w:val="single"/>
                            </w:rPr>
                            <w:t>Карта-схема</w:t>
                          </w:r>
                        </w:p>
                        <w:p w:rsidR="009D1FE2" w:rsidRDefault="009D1FE2">
                          <w:pPr>
                            <w:keepNext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границ территории муниципального</w:t>
                          </w:r>
                        </w:p>
                        <w:p w:rsidR="009D1FE2" w:rsidRDefault="009D1FE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образования города Казани</w:t>
                          </w:r>
                        </w:p>
                      </w:txbxContent>
                    </v:textbox>
                  </v:shape>
                  <v:shape id="Text Box 9" o:spid="_x0000_s1029" type="#_x0000_t202" style="position:absolute;left:22966;top:76;width:10555;height:2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HcsEA&#10;AADbAAAADwAAAGRycy9kb3ducmV2LnhtbERP32vCMBB+F/wfwg32IppuBZmdUdxgMNCXdeLzkdza&#10;uuZSksxW/3ojDHy7j+/nLdeDbcWJfGgcK3iaZSCItTMNVwr23x/TFxAhIhtsHZOCMwVYr8ajJRbG&#10;9fxFpzJWIoVwKFBBHWNXSBl0TRbDzHXEiftx3mJM0FfSeOxTuG3lc5bNpcWGU0ONHb3XpH/LP6vA&#10;bI+Ho/Z9lrt8gbvyDS8TPVfq8WHYvIKINMS7+N/9adL8HG6/p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h3LBAAAA2wAAAA8AAAAAAAAAAAAAAAAAmAIAAGRycy9kb3du&#10;cmV2LnhtbFBLBQYAAAAABAAEAPUAAACGAwAAAAA=&#10;" filled="f" stroked="f">
                    <v:textbox inset="1mm,1mm,1mm,0">
                      <w:txbxContent>
                        <w:p w:rsidR="009D1FE2" w:rsidRDefault="009D1FE2">
                          <w:pPr>
                            <w:keepNext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Приложение 1</w:t>
                          </w:r>
                        </w:p>
                        <w:p w:rsidR="009D1FE2" w:rsidRDefault="009D1FE2">
                          <w:pPr>
                            <w:keepNext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к Закону Республики Татарстан «О границах</w:t>
                          </w:r>
                        </w:p>
                        <w:p w:rsidR="009D1FE2" w:rsidRDefault="009D1FE2">
                          <w:pPr>
                            <w:keepNext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территории и статусе муниципального</w:t>
                          </w:r>
                        </w:p>
                        <w:p w:rsidR="009D1FE2" w:rsidRDefault="009D1FE2">
                          <w:pPr>
                            <w:keepNext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образования города Казани»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D1FE2" w:rsidRPr="0080580D" w:rsidRDefault="001E47B6">
            <w:pPr>
              <w:autoSpaceDE w:val="0"/>
              <w:autoSpaceDN w:val="0"/>
              <w:adjustRightInd w:val="0"/>
              <w:jc w:val="center"/>
              <w:rPr>
                <w:b/>
                <w:kern w:val="32"/>
                <w:sz w:val="24"/>
                <w:szCs w:val="24"/>
              </w:rPr>
            </w:pPr>
            <w:r w:rsidRPr="0080580D">
              <w:rPr>
                <w:b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3429000" cy="4257675"/>
                  <wp:effectExtent l="0" t="0" r="0" b="9525"/>
                  <wp:docPr id="5" name="Рисунок 5" descr="Казань_закон_2019_су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зань_закон_2019_су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425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shd w:val="clear" w:color="auto" w:fill="auto"/>
          </w:tcPr>
          <w:p w:rsidR="009D1FE2" w:rsidRPr="0080580D" w:rsidRDefault="009D1FE2">
            <w:pPr>
              <w:rPr>
                <w:kern w:val="32"/>
                <w:sz w:val="24"/>
                <w:szCs w:val="24"/>
              </w:rPr>
            </w:pPr>
            <w:r w:rsidRPr="0080580D">
              <w:rPr>
                <w:kern w:val="32"/>
                <w:sz w:val="24"/>
                <w:szCs w:val="24"/>
              </w:rPr>
              <w:t>приложение 1 изложить в следующей редакции:</w:t>
            </w:r>
          </w:p>
        </w:tc>
        <w:tc>
          <w:tcPr>
            <w:tcW w:w="6617" w:type="dxa"/>
            <w:shd w:val="clear" w:color="auto" w:fill="auto"/>
          </w:tcPr>
          <w:p w:rsidR="009D1FE2" w:rsidRPr="0080580D" w:rsidRDefault="009471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10" o:spid="_x0000_s1030" editas="canvas" style="width:269.3pt;height:25.55pt;mso-position-horizontal-relative:char;mso-position-vertical-relative:line" coordsize="34201,3244">
                  <v:shape id="_x0000_s1031" type="#_x0000_t75" style="position:absolute;width:34201;height:3244;visibility:visible">
                    <v:fill o:detectmouseclick="t"/>
                    <v:path o:connecttype="none"/>
                  </v:shape>
                  <v:shape id="Text Box 12" o:spid="_x0000_s1032" type="#_x0000_t202" style="position:absolute;left:2166;top:76;width:11124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dLMMA&#10;AADaAAAADwAAAGRycy9kb3ducmV2LnhtbESPQWsCMRSE70L/Q3gFL6LZVpDuapRWKAjtxbV4fiTP&#10;3bWblyWJ7ra/vikIHoeZ+YZZbQbbiiv50DhW8DTLQBBrZxquFHwd3qcvIEJENtg6JgU/FGCzfhit&#10;sDCu5z1dy1iJBOFQoII6xq6QMuiaLIaZ64iTd3LeYkzSV9J47BPctvI5yxbSYsNpocaOtjXp7/Ji&#10;FZiP8/GsfZ/N3TzHz/INfyd6odT4cXhdgog0xHv41t4ZBTn8X0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cdLMMAAADaAAAADwAAAAAAAAAAAAAAAACYAgAAZHJzL2Rv&#10;d25yZXYueG1sUEsFBgAAAAAEAAQA9QAAAIgDAAAAAA==&#10;" filled="f" stroked="f">
                    <v:textbox inset="1mm,1mm,1mm,0">
                      <w:txbxContent>
                        <w:p w:rsidR="009D1FE2" w:rsidRDefault="009D1FE2">
                          <w:pPr>
                            <w:jc w:val="center"/>
                            <w:rPr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 w:val="14"/>
                              <w:szCs w:val="14"/>
                              <w:u w:val="single"/>
                            </w:rPr>
                            <w:t>Карта-схема</w:t>
                          </w:r>
                        </w:p>
                        <w:p w:rsidR="009D1FE2" w:rsidRDefault="009D1FE2">
                          <w:pPr>
                            <w:keepNext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границ территории муниципального</w:t>
                          </w:r>
                        </w:p>
                        <w:p w:rsidR="009D1FE2" w:rsidRDefault="009D1FE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образования города Казани</w:t>
                          </w:r>
                        </w:p>
                      </w:txbxContent>
                    </v:textbox>
                  </v:shape>
                  <v:shape id="Text Box 13" o:spid="_x0000_s1033" type="#_x0000_t202" style="position:absolute;left:22966;top:76;width:10555;height:2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ZBcQA&#10;AADbAAAADwAAAGRycy9kb3ducmV2LnhtbESPT0sDMRDF7wW/QxjBS2mzWih2bbaoIAh66Sqeh2Tc&#10;P24mSxK7q5/eOQi9zfDevPeb/WH2gzpRTF1gA9frAhSxDa7jxsD729PqFlTKyA6HwGTghxIcqovF&#10;HksXJj7Sqc6NkhBOJRpocx5LrZNtyWNah5FYtM8QPWZZY6NdxEnC/aBvimKrPXYsDS2O9NiS/aq/&#10;vQH30n/0Nk7FJmx2+Fo/4O/Sbo25upzv70BlmvPZ/H/97ARf6OUXGU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GQXEAAAA2wAAAA8AAAAAAAAAAAAAAAAAmAIAAGRycy9k&#10;b3ducmV2LnhtbFBLBQYAAAAABAAEAPUAAACJAwAAAAA=&#10;" filled="f" stroked="f">
                    <v:textbox inset="1mm,1mm,1mm,0">
                      <w:txbxContent>
                        <w:p w:rsidR="009D1FE2" w:rsidRDefault="009D1FE2">
                          <w:pPr>
                            <w:keepNext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Приложение 1</w:t>
                          </w:r>
                        </w:p>
                        <w:p w:rsidR="009D1FE2" w:rsidRDefault="009D1FE2">
                          <w:pPr>
                            <w:keepNext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к Закону Республики Татарстан «О границах</w:t>
                          </w:r>
                        </w:p>
                        <w:p w:rsidR="009D1FE2" w:rsidRDefault="009D1FE2">
                          <w:pPr>
                            <w:keepNext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территории и статусе муниципального</w:t>
                          </w:r>
                        </w:p>
                        <w:p w:rsidR="009D1FE2" w:rsidRDefault="009D1FE2">
                          <w:pPr>
                            <w:keepNext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образования города Казани»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D1FE2" w:rsidRPr="0080580D" w:rsidRDefault="001E47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32"/>
                <w:sz w:val="24"/>
                <w:szCs w:val="24"/>
              </w:rPr>
            </w:pPr>
            <w:r w:rsidRPr="0080580D">
              <w:rPr>
                <w:noProof/>
              </w:rPr>
              <w:drawing>
                <wp:inline distT="0" distB="0" distL="0" distR="0">
                  <wp:extent cx="3419475" cy="4210050"/>
                  <wp:effectExtent l="0" t="0" r="9525" b="0"/>
                  <wp:docPr id="6" name="Рисунок 6" descr="Казань_закон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зань_закон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FE2" w:rsidRPr="0080580D" w:rsidTr="00394414">
        <w:tc>
          <w:tcPr>
            <w:tcW w:w="390" w:type="dxa"/>
            <w:shd w:val="clear" w:color="auto" w:fill="auto"/>
          </w:tcPr>
          <w:p w:rsidR="009D1FE2" w:rsidRPr="0080580D" w:rsidRDefault="00511100">
            <w:pPr>
              <w:jc w:val="center"/>
              <w:rPr>
                <w:kern w:val="32"/>
                <w:sz w:val="24"/>
                <w:szCs w:val="24"/>
              </w:rPr>
            </w:pPr>
            <w:r w:rsidRPr="0080580D">
              <w:rPr>
                <w:kern w:val="32"/>
                <w:sz w:val="24"/>
                <w:szCs w:val="24"/>
              </w:rPr>
              <w:lastRenderedPageBreak/>
              <w:t>2</w:t>
            </w:r>
          </w:p>
        </w:tc>
        <w:tc>
          <w:tcPr>
            <w:tcW w:w="6617" w:type="dxa"/>
            <w:shd w:val="clear" w:color="auto" w:fill="auto"/>
          </w:tcPr>
          <w:p w:rsidR="009D1FE2" w:rsidRPr="0080580D" w:rsidRDefault="009D1FE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D1FE2" w:rsidRPr="0080580D" w:rsidRDefault="00AC17F0" w:rsidP="00036FB6">
            <w:pPr>
              <w:jc w:val="both"/>
              <w:rPr>
                <w:kern w:val="32"/>
                <w:sz w:val="24"/>
                <w:szCs w:val="24"/>
              </w:rPr>
            </w:pPr>
            <w:r w:rsidRPr="0080580D">
              <w:rPr>
                <w:kern w:val="32"/>
                <w:sz w:val="24"/>
                <w:szCs w:val="24"/>
              </w:rPr>
              <w:t>приложение 2 дополнить абзацем следующего содержания:</w:t>
            </w:r>
          </w:p>
        </w:tc>
        <w:tc>
          <w:tcPr>
            <w:tcW w:w="6617" w:type="dxa"/>
            <w:shd w:val="clear" w:color="auto" w:fill="auto"/>
          </w:tcPr>
          <w:p w:rsidR="009D1FE2" w:rsidRPr="0080580D" w:rsidRDefault="009D1FE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noProof/>
                <w:sz w:val="24"/>
                <w:szCs w:val="24"/>
              </w:rPr>
            </w:pPr>
            <w:r w:rsidRPr="0080580D">
              <w:rPr>
                <w:b/>
                <w:noProof/>
                <w:sz w:val="24"/>
                <w:szCs w:val="24"/>
              </w:rPr>
              <w:t>Граница чересполосного участка (</w:t>
            </w:r>
            <w:r w:rsidR="0067431F" w:rsidRPr="0080580D">
              <w:rPr>
                <w:b/>
                <w:noProof/>
                <w:sz w:val="24"/>
                <w:szCs w:val="24"/>
              </w:rPr>
              <w:t>«</w:t>
            </w:r>
            <w:r w:rsidR="00890026" w:rsidRPr="0080580D">
              <w:rPr>
                <w:b/>
                <w:noProof/>
                <w:sz w:val="24"/>
                <w:szCs w:val="24"/>
              </w:rPr>
              <w:t>Научный г</w:t>
            </w:r>
            <w:r w:rsidRPr="0080580D">
              <w:rPr>
                <w:b/>
                <w:noProof/>
                <w:sz w:val="24"/>
                <w:szCs w:val="24"/>
              </w:rPr>
              <w:t>ородок</w:t>
            </w:r>
            <w:r w:rsidR="0067431F" w:rsidRPr="0080580D">
              <w:rPr>
                <w:b/>
                <w:noProof/>
                <w:sz w:val="24"/>
                <w:szCs w:val="24"/>
              </w:rPr>
              <w:t>»</w:t>
            </w:r>
            <w:r w:rsidRPr="0080580D">
              <w:rPr>
                <w:b/>
                <w:noProof/>
                <w:sz w:val="24"/>
                <w:szCs w:val="24"/>
              </w:rPr>
              <w:t xml:space="preserve">) муниципального образования города Казани по смежеству с муниципальным образованием </w:t>
            </w:r>
            <w:r w:rsidR="0067431F" w:rsidRPr="0080580D">
              <w:rPr>
                <w:b/>
                <w:noProof/>
                <w:sz w:val="24"/>
                <w:szCs w:val="24"/>
              </w:rPr>
              <w:t>«</w:t>
            </w:r>
            <w:r w:rsidRPr="0080580D">
              <w:rPr>
                <w:b/>
                <w:noProof/>
                <w:sz w:val="24"/>
                <w:szCs w:val="24"/>
              </w:rPr>
              <w:t>Высокогорский муниципальный район</w:t>
            </w:r>
            <w:r w:rsidR="0067431F" w:rsidRPr="0080580D">
              <w:rPr>
                <w:b/>
                <w:noProof/>
                <w:sz w:val="24"/>
                <w:szCs w:val="24"/>
              </w:rPr>
              <w:t>»</w:t>
            </w:r>
            <w:r w:rsidRPr="0080580D">
              <w:rPr>
                <w:b/>
                <w:noProof/>
                <w:sz w:val="24"/>
                <w:szCs w:val="24"/>
              </w:rPr>
              <w:t xml:space="preserve"> проходит от узловой точки 43а, расположенной на расстоянии 1,8 км на юго-восток от южной границы поселка Новый Поселок Красносельского сельского поселения Высокогорского муниципального района, в направлении на юго-запад 910 м по юго-восточной границе лесной полосы и 390 м по сельскохозяйственным угодьям, огибая с северо-западной стороны древесно-кустарниковую растительность вдоль берега озера, далее идет ломанной лини</w:t>
            </w:r>
            <w:r w:rsidR="00890026" w:rsidRPr="0080580D">
              <w:rPr>
                <w:b/>
                <w:noProof/>
                <w:sz w:val="24"/>
                <w:szCs w:val="24"/>
              </w:rPr>
              <w:t>ей в общем направлении на запад</w:t>
            </w:r>
            <w:r w:rsidRPr="0080580D">
              <w:rPr>
                <w:b/>
                <w:noProof/>
                <w:sz w:val="24"/>
                <w:szCs w:val="24"/>
              </w:rPr>
              <w:t xml:space="preserve"> 160 м по сельскохозяйственным угодьям, 230 м по овражно-балочным землям, 180 м по сельскохозяйственным угодьям до южного угла границы огородов, затем на юго-запад 30 м, на северо-запад 500 м вдоль юго-западной границы огородов, на северо-восток 40 м вдоль юго-восточной границы придорожной лесной полосы, затем на северо-запад 60 м до границы полосы отвода автодороги Казань - Малмыж, пересекая придорожную лесную полосу, далее на северо-восток 910 м по юго-восточной границе полосы отвода автодороги Казань - Малмыж, затем ломаной линией огибает южную границу придорожной лесной полосы и идет в направлении на северо-восток 420 м по юго-восточной границе этой лесной полосы до подъездной автодороги </w:t>
            </w:r>
            <w:r w:rsidR="0067431F" w:rsidRPr="0080580D">
              <w:rPr>
                <w:b/>
                <w:noProof/>
                <w:sz w:val="24"/>
                <w:szCs w:val="24"/>
              </w:rPr>
              <w:t>«</w:t>
            </w:r>
            <w:r w:rsidRPr="0080580D">
              <w:rPr>
                <w:b/>
                <w:noProof/>
                <w:sz w:val="24"/>
                <w:szCs w:val="24"/>
              </w:rPr>
              <w:t>Казань - Малмыж</w:t>
            </w:r>
            <w:r w:rsidR="0067431F" w:rsidRPr="0080580D">
              <w:rPr>
                <w:b/>
                <w:noProof/>
                <w:sz w:val="24"/>
                <w:szCs w:val="24"/>
              </w:rPr>
              <w:t>»</w:t>
            </w:r>
            <w:r w:rsidRPr="0080580D">
              <w:rPr>
                <w:b/>
                <w:noProof/>
                <w:sz w:val="24"/>
                <w:szCs w:val="24"/>
              </w:rPr>
              <w:t xml:space="preserve"> - ФГБНУ </w:t>
            </w:r>
            <w:r w:rsidR="0067431F" w:rsidRPr="0080580D">
              <w:rPr>
                <w:b/>
                <w:noProof/>
                <w:sz w:val="24"/>
                <w:szCs w:val="24"/>
              </w:rPr>
              <w:t>«</w:t>
            </w:r>
            <w:r w:rsidRPr="0080580D">
              <w:rPr>
                <w:b/>
                <w:noProof/>
                <w:sz w:val="24"/>
                <w:szCs w:val="24"/>
              </w:rPr>
              <w:t>ФЦТРБ-ВНИВИ</w:t>
            </w:r>
            <w:r w:rsidR="0067431F" w:rsidRPr="0080580D">
              <w:rPr>
                <w:b/>
                <w:noProof/>
                <w:sz w:val="24"/>
                <w:szCs w:val="24"/>
              </w:rPr>
              <w:t>»</w:t>
            </w:r>
            <w:r w:rsidRPr="0080580D">
              <w:rPr>
                <w:b/>
                <w:noProof/>
                <w:sz w:val="24"/>
                <w:szCs w:val="24"/>
              </w:rPr>
              <w:t xml:space="preserve">, затем идет на северо-запад 60 м по юго-западной границе этой автодороги, на северо-восток 12 м по юго-восточной границе полосы отвода автодороги Казань - Малмыж, затем на юго-восток 60 м по северо-восточной границе подъездной автодороги </w:t>
            </w:r>
            <w:r w:rsidR="0067431F" w:rsidRPr="0080580D">
              <w:rPr>
                <w:b/>
                <w:noProof/>
                <w:sz w:val="24"/>
                <w:szCs w:val="24"/>
              </w:rPr>
              <w:t>«</w:t>
            </w:r>
            <w:r w:rsidRPr="0080580D">
              <w:rPr>
                <w:b/>
                <w:noProof/>
                <w:sz w:val="24"/>
                <w:szCs w:val="24"/>
              </w:rPr>
              <w:t>Казань - Малмыж</w:t>
            </w:r>
            <w:r w:rsidR="0067431F" w:rsidRPr="0080580D">
              <w:rPr>
                <w:b/>
                <w:noProof/>
                <w:sz w:val="24"/>
                <w:szCs w:val="24"/>
              </w:rPr>
              <w:t>»</w:t>
            </w:r>
            <w:r w:rsidRPr="0080580D">
              <w:rPr>
                <w:b/>
                <w:noProof/>
                <w:sz w:val="24"/>
                <w:szCs w:val="24"/>
              </w:rPr>
              <w:t xml:space="preserve"> - ФГБНУ </w:t>
            </w:r>
            <w:r w:rsidR="0067431F" w:rsidRPr="0080580D">
              <w:rPr>
                <w:b/>
                <w:noProof/>
                <w:sz w:val="24"/>
                <w:szCs w:val="24"/>
              </w:rPr>
              <w:t>«</w:t>
            </w:r>
            <w:r w:rsidRPr="0080580D">
              <w:rPr>
                <w:b/>
                <w:noProof/>
                <w:sz w:val="24"/>
                <w:szCs w:val="24"/>
              </w:rPr>
              <w:t>ФЦТРБ-ВНИВИ</w:t>
            </w:r>
            <w:r w:rsidR="0067431F" w:rsidRPr="0080580D">
              <w:rPr>
                <w:b/>
                <w:noProof/>
                <w:sz w:val="24"/>
                <w:szCs w:val="24"/>
              </w:rPr>
              <w:t>»</w:t>
            </w:r>
            <w:r w:rsidRPr="0080580D">
              <w:rPr>
                <w:b/>
                <w:noProof/>
                <w:sz w:val="24"/>
                <w:szCs w:val="24"/>
              </w:rPr>
              <w:t xml:space="preserve"> до юго-восточной границы придорожной лесной полосы, далее на северо-восток 280 м по юго-восточной границе данной лесной полосы, затем идет узкой полосой на северо-запад 60 м, на северо-восток </w:t>
            </w:r>
            <w:r w:rsidRPr="0080580D">
              <w:rPr>
                <w:b/>
                <w:noProof/>
                <w:sz w:val="24"/>
                <w:szCs w:val="24"/>
              </w:rPr>
              <w:lastRenderedPageBreak/>
              <w:t>5 м и юго-восток 60 м, дважды пересекая придорожную лесную полосу, далее в том же направлении 920 м по северо-восточной границе лесной полосы до узловой точки 43а.</w:t>
            </w:r>
          </w:p>
        </w:tc>
      </w:tr>
      <w:tr w:rsidR="009D1FE2" w:rsidRPr="0080580D" w:rsidTr="00394414">
        <w:tc>
          <w:tcPr>
            <w:tcW w:w="153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1FE2" w:rsidRPr="0080580D" w:rsidRDefault="009D1FE2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80580D">
              <w:rPr>
                <w:rFonts w:eastAsia="Calibri" w:cs="Arial"/>
                <w:b/>
                <w:sz w:val="24"/>
                <w:szCs w:val="24"/>
              </w:rPr>
              <w:lastRenderedPageBreak/>
              <w:t xml:space="preserve">Закон Республики Татарстан </w:t>
            </w:r>
            <w:r w:rsidR="0067431F" w:rsidRPr="0080580D">
              <w:rPr>
                <w:rFonts w:eastAsia="Calibri" w:cs="Arial"/>
                <w:b/>
                <w:sz w:val="24"/>
                <w:szCs w:val="24"/>
              </w:rPr>
              <w:t>«</w:t>
            </w:r>
            <w:r w:rsidRPr="0080580D">
              <w:rPr>
                <w:rFonts w:eastAsia="Calibri" w:cs="Arial"/>
                <w:b/>
                <w:sz w:val="24"/>
                <w:szCs w:val="24"/>
              </w:rPr>
              <w:t>Об установлении границ территорий и статусе муниципального образования</w:t>
            </w:r>
            <w:r w:rsidRPr="0080580D">
              <w:rPr>
                <w:rFonts w:eastAsia="Calibri" w:cs="Arial"/>
                <w:b/>
                <w:sz w:val="24"/>
                <w:szCs w:val="24"/>
              </w:rPr>
              <w:br/>
            </w:r>
            <w:r w:rsidR="0067431F" w:rsidRPr="0080580D">
              <w:rPr>
                <w:rFonts w:eastAsia="Calibri" w:cs="Arial"/>
                <w:b/>
                <w:sz w:val="24"/>
                <w:szCs w:val="24"/>
              </w:rPr>
              <w:t>«</w:t>
            </w:r>
            <w:r w:rsidRPr="0080580D">
              <w:rPr>
                <w:rFonts w:eastAsia="Calibri" w:cs="Arial"/>
                <w:b/>
                <w:sz w:val="24"/>
                <w:szCs w:val="24"/>
              </w:rPr>
              <w:t>Высокогорский муниципальный район</w:t>
            </w:r>
            <w:r w:rsidR="0067431F" w:rsidRPr="0080580D">
              <w:rPr>
                <w:rFonts w:eastAsia="Calibri" w:cs="Arial"/>
                <w:b/>
                <w:sz w:val="24"/>
                <w:szCs w:val="24"/>
              </w:rPr>
              <w:t>»</w:t>
            </w:r>
            <w:r w:rsidRPr="0080580D">
              <w:rPr>
                <w:rFonts w:eastAsia="Calibri" w:cs="Arial"/>
                <w:b/>
                <w:sz w:val="24"/>
                <w:szCs w:val="24"/>
              </w:rPr>
              <w:t xml:space="preserve"> и муниципальных образований в его составе</w:t>
            </w:r>
            <w:r w:rsidR="0067431F" w:rsidRPr="0080580D">
              <w:rPr>
                <w:rFonts w:eastAsia="Calibri" w:cs="Arial"/>
                <w:b/>
                <w:sz w:val="24"/>
                <w:szCs w:val="24"/>
              </w:rPr>
              <w:t>»</w:t>
            </w:r>
          </w:p>
        </w:tc>
      </w:tr>
      <w:tr w:rsidR="009D1FE2" w:rsidRPr="0080580D" w:rsidTr="00394414">
        <w:trPr>
          <w:trHeight w:val="4660"/>
        </w:trPr>
        <w:tc>
          <w:tcPr>
            <w:tcW w:w="390" w:type="dxa"/>
            <w:tcBorders>
              <w:bottom w:val="nil"/>
            </w:tcBorders>
            <w:shd w:val="clear" w:color="auto" w:fill="auto"/>
          </w:tcPr>
          <w:p w:rsidR="009D1FE2" w:rsidRPr="0080580D" w:rsidRDefault="009D1FE2">
            <w:pPr>
              <w:jc w:val="both"/>
              <w:rPr>
                <w:kern w:val="32"/>
                <w:sz w:val="24"/>
                <w:szCs w:val="24"/>
              </w:rPr>
            </w:pPr>
            <w:r w:rsidRPr="0080580D">
              <w:rPr>
                <w:kern w:val="32"/>
                <w:sz w:val="24"/>
                <w:szCs w:val="24"/>
              </w:rPr>
              <w:t>1</w:t>
            </w:r>
          </w:p>
        </w:tc>
        <w:tc>
          <w:tcPr>
            <w:tcW w:w="6617" w:type="dxa"/>
            <w:tcBorders>
              <w:bottom w:val="nil"/>
            </w:tcBorders>
            <w:shd w:val="clear" w:color="auto" w:fill="auto"/>
          </w:tcPr>
          <w:p w:rsidR="009D1FE2" w:rsidRPr="0080580D" w:rsidRDefault="009471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group id="Полотно 14" o:spid="_x0000_s1034" editas="canvas" style="width:269.3pt;height:29.9pt;mso-position-horizontal-relative:char;mso-position-vertical-relative:line" coordsize="34201,3797">
                  <v:shape id="_x0000_s1035" type="#_x0000_t75" style="position:absolute;width:34201;height:3797;visibility:visible">
                    <v:fill o:detectmouseclick="t"/>
                    <v:path o:connecttype="none"/>
                  </v:shape>
                  <v:shape id="Text Box 16" o:spid="_x0000_s1036" type="#_x0000_t202" style="position:absolute;left:1824;top:76;width:14630;height:3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lKcQA&#10;AADaAAAADwAAAGRycy9kb3ducmV2LnhtbESPQWvCQBSE74X+h+UVequbKkhJXUVMC9J6qXrp7ZF9&#10;JsHs27D7TNL++m5B8DjMzDfMYjW6VvUUYuPZwPMkA0VcettwZeB4eH96ARUF2WLrmQz8UITV8v5u&#10;gbn1A39Rv5dKJQjHHA3UIl2udSxrchgnviNO3skHh5JkqLQNOCS4a/U0y+baYcNpocaONjWV5/3F&#10;GWjewm72+13Ntx9HGaT4LOyuL4x5fBjXr6CERrmFr+2tNTCD/yvpB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5SnEAAAA2gAAAA8AAAAAAAAAAAAAAAAAmAIAAGRycy9k&#10;b3ducmV2LnhtbFBLBQYAAAAABAAEAPUAAACJAwAAAAA=&#10;" filled="f" stroked="f">
                    <v:textbox inset="1mm,0,1mm,0">
                      <w:txbxContent>
                        <w:p w:rsidR="009D1FE2" w:rsidRDefault="009D1FE2">
                          <w:pPr>
                            <w:jc w:val="center"/>
                            <w:rPr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 w:val="14"/>
                              <w:szCs w:val="14"/>
                              <w:u w:val="single"/>
                            </w:rPr>
                            <w:t>Карта-схема</w:t>
                          </w:r>
                        </w:p>
                        <w:p w:rsidR="009D1FE2" w:rsidRDefault="009D1FE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границ муниципальных образований, входящих в состав муниципального образования «Высокогорский муниципальный район»</w:t>
                          </w:r>
                        </w:p>
                      </w:txbxContent>
                    </v:textbox>
                  </v:shape>
                  <v:shape id="Text Box 17" o:spid="_x0000_s1037" type="#_x0000_t202" style="position:absolute;left:22966;top:76;width:10555;height:3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9XcQA&#10;AADaAAAADwAAAGRycy9kb3ducmV2LnhtbESPQUvDQBSE74L/YXlCb3ajlSKx2yLGQml7ae3F2yP7&#10;TILZt2H3maT99W5B8DjMzDfMYjW6VvUUYuPZwMM0A0VcettwZeD0sb5/BhUF2WLrmQycKcJqeXuz&#10;wNz6gQ/UH6VSCcIxRwO1SJdrHcuaHMap74iT9+WDQ0kyVNoGHBLctfoxy+baYcNpocaO3moqv48/&#10;zkDzHvazy2c132xPMkixK+y+L4yZ3I2vL6CERvkP/7U31sATXK+kG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PfV3EAAAA2gAAAA8AAAAAAAAAAAAAAAAAmAIAAGRycy9k&#10;b3ducmV2LnhtbFBLBQYAAAAABAAEAPUAAACJAwAAAAA=&#10;" filled="f" stroked="f">
                    <v:textbox inset="1mm,0,1mm,0">
                      <w:txbxContent>
                        <w:p w:rsidR="009D1FE2" w:rsidRDefault="009D1FE2">
                          <w:pPr>
                            <w:keepNext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Приложение 1</w:t>
                          </w:r>
                        </w:p>
                        <w:p w:rsidR="009D1FE2" w:rsidRDefault="009D1FE2">
                          <w:pPr>
                            <w:keepNext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к Закону Республики Татарстан «Об установлении границ территорий и статусе муниципального образования «Высокогорский муниципальный район и муниципальных образований в его составе»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D1FE2" w:rsidRPr="0080580D" w:rsidRDefault="001E47B6">
            <w:pPr>
              <w:jc w:val="center"/>
              <w:rPr>
                <w:kern w:val="32"/>
                <w:sz w:val="24"/>
                <w:szCs w:val="24"/>
              </w:rPr>
            </w:pPr>
            <w:r w:rsidRPr="0080580D">
              <w:rPr>
                <w:noProof/>
              </w:rPr>
              <w:drawing>
                <wp:inline distT="0" distB="0" distL="0" distR="0">
                  <wp:extent cx="3467100" cy="3990975"/>
                  <wp:effectExtent l="0" t="0" r="0" b="9525"/>
                  <wp:docPr id="7" name="Рисунок 7" descr="Высокогорский_закон_2019_су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ысокогорский_закон_2019_су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auto"/>
          </w:tcPr>
          <w:p w:rsidR="009D1FE2" w:rsidRPr="0080580D" w:rsidRDefault="009D1FE2">
            <w:pPr>
              <w:jc w:val="both"/>
              <w:rPr>
                <w:kern w:val="32"/>
                <w:sz w:val="24"/>
                <w:szCs w:val="24"/>
              </w:rPr>
            </w:pPr>
            <w:r w:rsidRPr="0080580D">
              <w:rPr>
                <w:kern w:val="32"/>
                <w:sz w:val="24"/>
                <w:szCs w:val="24"/>
              </w:rPr>
              <w:t>приложение 1 изложить в следующей редакции:</w:t>
            </w:r>
          </w:p>
        </w:tc>
        <w:tc>
          <w:tcPr>
            <w:tcW w:w="6617" w:type="dxa"/>
            <w:tcBorders>
              <w:bottom w:val="nil"/>
            </w:tcBorders>
            <w:shd w:val="clear" w:color="auto" w:fill="auto"/>
          </w:tcPr>
          <w:p w:rsidR="009D1FE2" w:rsidRPr="0080580D" w:rsidRDefault="009471A8">
            <w:pPr>
              <w:jc w:val="center"/>
              <w:rPr>
                <w:kern w:val="32"/>
                <w:sz w:val="24"/>
                <w:szCs w:val="24"/>
              </w:rPr>
            </w:pPr>
            <w:r>
              <w:rPr>
                <w:noProof/>
                <w:kern w:val="32"/>
                <w:sz w:val="24"/>
                <w:szCs w:val="24"/>
              </w:rPr>
            </w:r>
            <w:r>
              <w:rPr>
                <w:noProof/>
                <w:kern w:val="32"/>
                <w:sz w:val="24"/>
                <w:szCs w:val="24"/>
              </w:rPr>
              <w:pict>
                <v:group id="Полотно 18" o:spid="_x0000_s1038" editas="canvas" style="width:269.3pt;height:29.9pt;mso-position-horizontal-relative:char;mso-position-vertical-relative:line" coordsize="34201,3797">
                  <v:shape id="_x0000_s1039" type="#_x0000_t75" style="position:absolute;width:34201;height:3797;visibility:visible">
                    <v:fill o:detectmouseclick="t"/>
                    <v:path o:connecttype="none"/>
                  </v:shape>
                  <v:shape id="Text Box 20" o:spid="_x0000_s1040" type="#_x0000_t202" style="position:absolute;left:1824;top:76;width:14630;height:3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excEA&#10;AADaAAAADwAAAGRycy9kb3ducmV2LnhtbERPS0vDQBC+C/6HZQRvdqOFUtJuixgLpfbSx6W3ITsm&#10;wexs2B2T2F/vFgRPw8f3nOV6dK3qKcTGs4HnSQaKuPS24crA+bR5moOKgmyx9UwGfijCenV/t8Tc&#10;+oEP1B+lUimEY44GapEu1zqWNTmME98RJ+7TB4eSYKi0DTikcNfqlyybaYcNp4YaO3qrqfw6fjsD&#10;zXvYT6+XarbdnWWQ4qOw+74w5vFhfF2AEhrlX/zn3to0H26v3K5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43sXBAAAA2gAAAA8AAAAAAAAAAAAAAAAAmAIAAGRycy9kb3du&#10;cmV2LnhtbFBLBQYAAAAABAAEAPUAAACGAwAAAAA=&#10;" filled="f" stroked="f">
                    <v:textbox inset="1mm,0,1mm,0">
                      <w:txbxContent>
                        <w:p w:rsidR="009D1FE2" w:rsidRDefault="009D1FE2">
                          <w:pPr>
                            <w:jc w:val="center"/>
                            <w:rPr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sz w:val="14"/>
                              <w:szCs w:val="14"/>
                              <w:u w:val="single"/>
                            </w:rPr>
                            <w:t>Карта-схема</w:t>
                          </w:r>
                        </w:p>
                        <w:p w:rsidR="009D1FE2" w:rsidRDefault="009D1FE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границ муниципальных образований, входящих в состав муниципального образования «Высокогорский муниципальный район»</w:t>
                          </w:r>
                        </w:p>
                      </w:txbxContent>
                    </v:textbox>
                  </v:shape>
                  <v:shape id="Text Box 21" o:spid="_x0000_s1041" type="#_x0000_t202" style="position:absolute;left:22966;top:76;width:10555;height:3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AssMA&#10;AADaAAAADwAAAGRycy9kb3ducmV2LnhtbESPQUvDQBSE74L/YXmCN7sxQpHYbRCjULQX0168PbLP&#10;JJh9G3afSeyv7wqCx2FmvmE25eIGNVGIvWcDt6sMFHHjbc+tgePh5eYeVBRki4NnMvBDEcrt5cUG&#10;C+tnfqepllYlCMcCDXQiY6F1bDpyGFd+JE7epw8OJcnQahtwTnA36DzL1tphz2mhw5GeOmq+6m9n&#10;oH8O+7vTR7vevR5lluqtsvupMub6anl8ACW0yH/4r72zBnL4vZJugN6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AssMAAADaAAAADwAAAAAAAAAAAAAAAACYAgAAZHJzL2Rv&#10;d25yZXYueG1sUEsFBgAAAAAEAAQA9QAAAIgDAAAAAA==&#10;" filled="f" stroked="f">
                    <v:textbox inset="1mm,0,1mm,0">
                      <w:txbxContent>
                        <w:p w:rsidR="009D1FE2" w:rsidRDefault="009D1FE2">
                          <w:pPr>
                            <w:keepNext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Приложение 1</w:t>
                          </w:r>
                        </w:p>
                        <w:p w:rsidR="009D1FE2" w:rsidRDefault="009D1FE2">
                          <w:pPr>
                            <w:keepNext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>к Закону Республики Татарстан «Об установлении границ территорий и статусе муниципального образования «Высокогорский муниципальный район и муниципальных образований в его составе»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9D1FE2" w:rsidRPr="0080580D" w:rsidRDefault="001E47B6">
            <w:pPr>
              <w:jc w:val="center"/>
              <w:rPr>
                <w:kern w:val="32"/>
                <w:sz w:val="24"/>
                <w:szCs w:val="24"/>
              </w:rPr>
            </w:pPr>
            <w:r w:rsidRPr="0080580D">
              <w:rPr>
                <w:noProof/>
              </w:rPr>
              <w:drawing>
                <wp:inline distT="0" distB="0" distL="0" distR="0">
                  <wp:extent cx="3467100" cy="3990975"/>
                  <wp:effectExtent l="0" t="0" r="0" b="9525"/>
                  <wp:docPr id="8" name="Рисунок 8" descr="Высокогорский_закон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ысокогорский_закон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FE2" w:rsidRPr="0080580D" w:rsidTr="00394414">
        <w:trPr>
          <w:trHeight w:val="4660"/>
        </w:trPr>
        <w:tc>
          <w:tcPr>
            <w:tcW w:w="390" w:type="dxa"/>
            <w:tcBorders>
              <w:top w:val="nil"/>
            </w:tcBorders>
            <w:shd w:val="clear" w:color="auto" w:fill="auto"/>
          </w:tcPr>
          <w:p w:rsidR="009D1FE2" w:rsidRPr="0080580D" w:rsidRDefault="009D1FE2">
            <w:pPr>
              <w:jc w:val="both"/>
              <w:rPr>
                <w:kern w:val="32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nil"/>
            </w:tcBorders>
            <w:shd w:val="clear" w:color="auto" w:fill="auto"/>
          </w:tcPr>
          <w:p w:rsidR="009D1FE2" w:rsidRPr="0080580D" w:rsidRDefault="009D1FE2">
            <w:pPr>
              <w:ind w:firstLine="36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  <w:lang w:eastAsia="en-US" w:bidi="en-US"/>
              </w:rPr>
            </w:pPr>
            <w:r w:rsidRPr="0080580D">
              <w:rPr>
                <w:rFonts w:eastAsia="Calibri"/>
                <w:snapToGrid w:val="0"/>
                <w:color w:val="000000"/>
                <w:sz w:val="24"/>
                <w:szCs w:val="24"/>
                <w:lang w:eastAsia="en-US" w:bidi="en-US"/>
              </w:rPr>
              <w:t xml:space="preserve">Сельские поселения, входящие в состав муниципального образования </w:t>
            </w:r>
            <w:r w:rsidR="0067431F" w:rsidRPr="0080580D">
              <w:rPr>
                <w:rFonts w:eastAsia="Calibri"/>
                <w:snapToGrid w:val="0"/>
                <w:color w:val="000000"/>
                <w:sz w:val="24"/>
                <w:szCs w:val="24"/>
                <w:lang w:eastAsia="en-US" w:bidi="en-US"/>
              </w:rPr>
              <w:t>«</w:t>
            </w:r>
            <w:r w:rsidRPr="0080580D">
              <w:rPr>
                <w:rFonts w:eastAsia="Calibri"/>
                <w:snapToGrid w:val="0"/>
                <w:color w:val="000000"/>
                <w:sz w:val="24"/>
                <w:szCs w:val="24"/>
                <w:lang w:eastAsia="en-US" w:bidi="en-US"/>
              </w:rPr>
              <w:t>Высокогорский муниципальный район</w:t>
            </w:r>
            <w:r w:rsidR="0067431F" w:rsidRPr="0080580D">
              <w:rPr>
                <w:rFonts w:eastAsia="Calibri"/>
                <w:snapToGrid w:val="0"/>
                <w:color w:val="000000"/>
                <w:sz w:val="24"/>
                <w:szCs w:val="24"/>
                <w:lang w:eastAsia="en-US" w:bidi="en-US"/>
              </w:rPr>
              <w:t>»</w:t>
            </w:r>
          </w:p>
          <w:tbl>
            <w:tblPr>
              <w:tblW w:w="6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54"/>
              <w:gridCol w:w="4820"/>
              <w:gridCol w:w="567"/>
            </w:tblGrid>
            <w:tr w:rsidR="009D1FE2" w:rsidRPr="0080580D">
              <w:tc>
                <w:tcPr>
                  <w:tcW w:w="1454" w:type="dxa"/>
                  <w:vAlign w:val="center"/>
                </w:tcPr>
                <w:p w:rsidR="009D1FE2" w:rsidRPr="0080580D" w:rsidRDefault="00BA0E0A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80580D"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  <w:t>№</w:t>
                  </w:r>
                  <w:r w:rsidR="009D1FE2" w:rsidRPr="0080580D"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  <w:t xml:space="preserve"> по карте-схеме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:rsidR="009D1FE2" w:rsidRPr="0080580D" w:rsidRDefault="009D1FE2">
                  <w:pPr>
                    <w:ind w:firstLine="36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80580D"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  <w:t>Муниципальное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36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Айбашское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Алан-Бексерское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Альдермышское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Б</w:t>
                  </w:r>
                  <w:r w:rsidRPr="0080580D">
                    <w:rPr>
                      <w:rFonts w:ascii="Times New Roman" w:hAnsi="Times New Roman" w:cs="Times New Roman"/>
                    </w:rPr>
                    <w:cr/>
                    <w:t>резкинское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Бирюлинское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Большебитаманское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Большековалинское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Высокогорское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Дачное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Дубъязское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И</w:t>
                  </w:r>
                  <w:r w:rsidRPr="0080580D">
                    <w:rPr>
                      <w:rFonts w:ascii="Times New Roman" w:hAnsi="Times New Roman" w:cs="Times New Roman"/>
                    </w:rPr>
                    <w:cr/>
                    <w:t>ке-Казанское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Казакларское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Красносельское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Куркачинское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Мемдельское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Мульминское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Село-Алатское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Семиозерское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Суксинское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Ташлы-Ковалинское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Усадское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Чепчуговское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Чернышевское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Шапшинское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7"/>
                    <w:rPr>
                      <w:sz w:val="24"/>
                      <w:szCs w:val="24"/>
                    </w:rPr>
                  </w:pPr>
                  <w:r w:rsidRPr="0080580D">
                    <w:rPr>
                      <w:sz w:val="24"/>
                      <w:szCs w:val="24"/>
                    </w:rPr>
                    <w:t>Ямашурминское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67431F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80580D"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>«</w:t>
                  </w:r>
                  <w:r w:rsidR="009D1FE2" w:rsidRPr="0080580D"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>;</w:t>
                  </w:r>
                </w:p>
              </w:tc>
            </w:tr>
          </w:tbl>
          <w:p w:rsidR="009D1FE2" w:rsidRPr="0080580D" w:rsidRDefault="009D1FE2">
            <w:pPr>
              <w:jc w:val="both"/>
              <w:rPr>
                <w:kern w:val="32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</w:tcBorders>
            <w:shd w:val="clear" w:color="auto" w:fill="auto"/>
          </w:tcPr>
          <w:p w:rsidR="009D1FE2" w:rsidRPr="0080580D" w:rsidRDefault="009D1FE2">
            <w:pPr>
              <w:jc w:val="both"/>
              <w:rPr>
                <w:kern w:val="32"/>
                <w:sz w:val="24"/>
                <w:szCs w:val="24"/>
              </w:rPr>
            </w:pPr>
          </w:p>
        </w:tc>
        <w:tc>
          <w:tcPr>
            <w:tcW w:w="6617" w:type="dxa"/>
            <w:tcBorders>
              <w:top w:val="nil"/>
            </w:tcBorders>
            <w:shd w:val="clear" w:color="auto" w:fill="auto"/>
          </w:tcPr>
          <w:p w:rsidR="009D1FE2" w:rsidRPr="0080580D" w:rsidRDefault="009D1FE2">
            <w:pPr>
              <w:ind w:firstLine="36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  <w:lang w:eastAsia="en-US" w:bidi="en-US"/>
              </w:rPr>
            </w:pPr>
            <w:r w:rsidRPr="0080580D">
              <w:rPr>
                <w:rFonts w:eastAsia="Calibri"/>
                <w:snapToGrid w:val="0"/>
                <w:color w:val="000000"/>
                <w:sz w:val="24"/>
                <w:szCs w:val="24"/>
                <w:lang w:eastAsia="en-US" w:bidi="en-US"/>
              </w:rPr>
              <w:t xml:space="preserve">Сельские поселения, входящие в состав муниципального образования </w:t>
            </w:r>
            <w:r w:rsidR="0067431F" w:rsidRPr="0080580D">
              <w:rPr>
                <w:rFonts w:eastAsia="Calibri"/>
                <w:snapToGrid w:val="0"/>
                <w:color w:val="000000"/>
                <w:sz w:val="24"/>
                <w:szCs w:val="24"/>
                <w:lang w:eastAsia="en-US" w:bidi="en-US"/>
              </w:rPr>
              <w:t>«</w:t>
            </w:r>
            <w:r w:rsidRPr="0080580D">
              <w:rPr>
                <w:rFonts w:eastAsia="Calibri"/>
                <w:snapToGrid w:val="0"/>
                <w:color w:val="000000"/>
                <w:sz w:val="24"/>
                <w:szCs w:val="24"/>
                <w:lang w:eastAsia="en-US" w:bidi="en-US"/>
              </w:rPr>
              <w:t>Высокогорский муниципальный район</w:t>
            </w:r>
            <w:r w:rsidR="0067431F" w:rsidRPr="0080580D">
              <w:rPr>
                <w:rFonts w:eastAsia="Calibri"/>
                <w:snapToGrid w:val="0"/>
                <w:color w:val="000000"/>
                <w:sz w:val="24"/>
                <w:szCs w:val="24"/>
                <w:lang w:eastAsia="en-US" w:bidi="en-US"/>
              </w:rPr>
              <w:t>»</w:t>
            </w:r>
          </w:p>
          <w:tbl>
            <w:tblPr>
              <w:tblW w:w="6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54"/>
              <w:gridCol w:w="4820"/>
              <w:gridCol w:w="567"/>
            </w:tblGrid>
            <w:tr w:rsidR="009D1FE2" w:rsidRPr="0080580D">
              <w:tc>
                <w:tcPr>
                  <w:tcW w:w="1454" w:type="dxa"/>
                  <w:vAlign w:val="center"/>
                </w:tcPr>
                <w:p w:rsidR="009D1FE2" w:rsidRPr="0080580D" w:rsidRDefault="00BA0E0A">
                  <w:pPr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80580D"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  <w:t>№</w:t>
                  </w:r>
                  <w:r w:rsidR="009D1FE2" w:rsidRPr="0080580D"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  <w:t xml:space="preserve"> по карте-схеме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:rsidR="009D1FE2" w:rsidRPr="0080580D" w:rsidRDefault="009D1FE2">
                  <w:pPr>
                    <w:ind w:firstLine="36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80580D"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  <w:t>Муниципальное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360"/>
                    <w:jc w:val="center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Айбашское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Алан-Бексерское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Альдермышское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Березкинское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Бирюлинское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Большебитаманское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Большековалинское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Высокогорское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Дачное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Дубъязское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Иске-Казанское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Казакларское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Красносельское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Куркачинское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Мемдельское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Мульминское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Село-Алатское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Семиозерское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Суксинское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Ташлы-Ковалинское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Усадское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Чепчуговское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Чернышевское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f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Шапшинское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9D1FE2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</w:p>
              </w:tc>
            </w:tr>
            <w:tr w:rsidR="009D1FE2" w:rsidRPr="0080580D">
              <w:tc>
                <w:tcPr>
                  <w:tcW w:w="1454" w:type="dxa"/>
                </w:tcPr>
                <w:p w:rsidR="009D1FE2" w:rsidRPr="0080580D" w:rsidRDefault="009D1FE2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80580D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</w:tcPr>
                <w:p w:rsidR="009D1FE2" w:rsidRPr="0080580D" w:rsidRDefault="009D1FE2">
                  <w:pPr>
                    <w:pStyle w:val="a7"/>
                    <w:rPr>
                      <w:sz w:val="24"/>
                      <w:szCs w:val="24"/>
                    </w:rPr>
                  </w:pPr>
                  <w:r w:rsidRPr="0080580D">
                    <w:rPr>
                      <w:sz w:val="24"/>
                      <w:szCs w:val="24"/>
                    </w:rPr>
                    <w:t>Ямашурминское сельское поселение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D1FE2" w:rsidRPr="0080580D" w:rsidRDefault="0067431F">
                  <w:pPr>
                    <w:ind w:firstLine="78"/>
                    <w:rPr>
                      <w:rFonts w:eastAsia="Calibri"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80580D"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>«</w:t>
                  </w:r>
                  <w:r w:rsidR="009D1FE2" w:rsidRPr="0080580D"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>;</w:t>
                  </w:r>
                </w:p>
              </w:tc>
            </w:tr>
          </w:tbl>
          <w:p w:rsidR="009D1FE2" w:rsidRPr="0080580D" w:rsidRDefault="009D1FE2">
            <w:pPr>
              <w:jc w:val="both"/>
              <w:rPr>
                <w:kern w:val="32"/>
                <w:sz w:val="24"/>
                <w:szCs w:val="24"/>
              </w:rPr>
            </w:pPr>
          </w:p>
        </w:tc>
      </w:tr>
      <w:tr w:rsidR="009D1FE2" w:rsidRPr="0080580D" w:rsidTr="00394414">
        <w:trPr>
          <w:trHeight w:val="416"/>
        </w:trPr>
        <w:tc>
          <w:tcPr>
            <w:tcW w:w="390" w:type="dxa"/>
            <w:shd w:val="clear" w:color="auto" w:fill="auto"/>
          </w:tcPr>
          <w:p w:rsidR="009D1FE2" w:rsidRPr="0080580D" w:rsidRDefault="009D1FE2">
            <w:pPr>
              <w:jc w:val="both"/>
              <w:rPr>
                <w:kern w:val="32"/>
                <w:sz w:val="24"/>
                <w:szCs w:val="24"/>
              </w:rPr>
            </w:pPr>
            <w:r w:rsidRPr="0080580D">
              <w:rPr>
                <w:kern w:val="32"/>
                <w:sz w:val="24"/>
                <w:szCs w:val="24"/>
              </w:rPr>
              <w:t>2</w:t>
            </w:r>
          </w:p>
        </w:tc>
        <w:tc>
          <w:tcPr>
            <w:tcW w:w="6617" w:type="dxa"/>
            <w:shd w:val="clear" w:color="auto" w:fill="auto"/>
          </w:tcPr>
          <w:p w:rsidR="009D1FE2" w:rsidRPr="0080580D" w:rsidRDefault="009D1FE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D1FE2" w:rsidRPr="0080580D" w:rsidRDefault="00AC17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80580D">
              <w:rPr>
                <w:rFonts w:eastAsia="Calibri"/>
                <w:sz w:val="24"/>
                <w:szCs w:val="24"/>
                <w:lang w:eastAsia="en-US" w:bidi="en-US"/>
              </w:rPr>
              <w:t>приложение 2 дополнить абзацем следующего содержания:</w:t>
            </w:r>
          </w:p>
        </w:tc>
        <w:tc>
          <w:tcPr>
            <w:tcW w:w="6617" w:type="dxa"/>
            <w:shd w:val="clear" w:color="auto" w:fill="auto"/>
          </w:tcPr>
          <w:p w:rsidR="009D1FE2" w:rsidRPr="0080580D" w:rsidRDefault="009D1FE2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kern w:val="32"/>
                <w:sz w:val="24"/>
                <w:szCs w:val="24"/>
              </w:rPr>
            </w:pPr>
            <w:r w:rsidRPr="0080580D">
              <w:rPr>
                <w:b/>
                <w:kern w:val="32"/>
                <w:sz w:val="24"/>
                <w:szCs w:val="24"/>
              </w:rPr>
              <w:t xml:space="preserve">Граница муниципального образования 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«</w:t>
            </w:r>
            <w:r w:rsidRPr="0080580D">
              <w:rPr>
                <w:b/>
                <w:kern w:val="32"/>
                <w:sz w:val="24"/>
                <w:szCs w:val="24"/>
              </w:rPr>
              <w:t>Высокогорский муниципальный район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»</w:t>
            </w:r>
            <w:r w:rsidRPr="0080580D">
              <w:rPr>
                <w:b/>
                <w:kern w:val="32"/>
                <w:sz w:val="24"/>
                <w:szCs w:val="24"/>
              </w:rPr>
              <w:t xml:space="preserve"> по смежеству с чересполосным участком (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«</w:t>
            </w:r>
            <w:r w:rsidRPr="0080580D">
              <w:rPr>
                <w:b/>
                <w:kern w:val="32"/>
                <w:sz w:val="24"/>
                <w:szCs w:val="24"/>
              </w:rPr>
              <w:t>Научный</w:t>
            </w:r>
            <w:r w:rsidR="00890026" w:rsidRPr="0080580D">
              <w:rPr>
                <w:b/>
                <w:kern w:val="32"/>
                <w:sz w:val="24"/>
                <w:szCs w:val="24"/>
              </w:rPr>
              <w:t xml:space="preserve"> г</w:t>
            </w:r>
            <w:r w:rsidRPr="0080580D">
              <w:rPr>
                <w:b/>
                <w:kern w:val="32"/>
                <w:sz w:val="24"/>
                <w:szCs w:val="24"/>
              </w:rPr>
              <w:t>ородок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»</w:t>
            </w:r>
            <w:r w:rsidRPr="0080580D">
              <w:rPr>
                <w:b/>
                <w:kern w:val="32"/>
                <w:sz w:val="24"/>
                <w:szCs w:val="24"/>
              </w:rPr>
              <w:t xml:space="preserve">) муниципального образования города Казани проходит от узловой точки 70(43а), расположенной на расстоянии 1,8 км на юго-восток от южной границы поселка Новый </w:t>
            </w:r>
            <w:r w:rsidRPr="0080580D">
              <w:rPr>
                <w:b/>
                <w:kern w:val="32"/>
                <w:sz w:val="24"/>
                <w:szCs w:val="24"/>
              </w:rPr>
              <w:lastRenderedPageBreak/>
              <w:t xml:space="preserve">Поселок Красносельского сельского поселения Высокогорского муниципального района, в направлении на юго-запад 910 м по юго-восточной границе лесной полосы и 390 м по сельскохозяйственным угодьям, огибая с северо-западной стороны древесно-кустарниковую растительность вдоль берега озера, далее идет ломанной линией в общем направлении на </w:t>
            </w:r>
            <w:r w:rsidR="00890026" w:rsidRPr="0080580D">
              <w:rPr>
                <w:b/>
                <w:kern w:val="32"/>
                <w:sz w:val="24"/>
                <w:szCs w:val="24"/>
              </w:rPr>
              <w:t>запад</w:t>
            </w:r>
            <w:r w:rsidRPr="0080580D">
              <w:rPr>
                <w:b/>
                <w:kern w:val="32"/>
                <w:sz w:val="24"/>
                <w:szCs w:val="24"/>
              </w:rPr>
              <w:t xml:space="preserve"> 160 м по сельскохозяйственным угодьям, 230 м по овражно-балочным землям, 180 м по сельскохозяйственным угодьям до южного угла границы огородов, затем на юго-запад 30 м, на северо-запад 500 м вдоль юго-западной границы огородов, на северо-восток 40 м вдоль юго-восточной границы придорожной лесной полосы, затем на северо-запад 60 м до границы полосы отвода автодороги Казань - Малмыж, пересекая придорожную лесную полосу, далее на северо-восток 910 м по юго-восточной границе полосы отвода автодороги Казань - Малмыж, затем ломаной линией огибает южную границу придорожной лесной полосы и идет в направлении на северо-восток 420 м по юго-восточной границе этой лесной полосы до подъездной автодороги 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«</w:t>
            </w:r>
            <w:r w:rsidRPr="0080580D">
              <w:rPr>
                <w:b/>
                <w:kern w:val="32"/>
                <w:sz w:val="24"/>
                <w:szCs w:val="24"/>
              </w:rPr>
              <w:t>Казань - Малмыж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»</w:t>
            </w:r>
            <w:r w:rsidRPr="0080580D">
              <w:rPr>
                <w:b/>
                <w:kern w:val="32"/>
                <w:sz w:val="24"/>
                <w:szCs w:val="24"/>
              </w:rPr>
              <w:t xml:space="preserve"> - ФГБНУ 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«</w:t>
            </w:r>
            <w:r w:rsidRPr="0080580D">
              <w:rPr>
                <w:b/>
                <w:kern w:val="32"/>
                <w:sz w:val="24"/>
                <w:szCs w:val="24"/>
              </w:rPr>
              <w:t>ФЦТРБ-ВНИВИ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»</w:t>
            </w:r>
            <w:r w:rsidRPr="0080580D">
              <w:rPr>
                <w:b/>
                <w:kern w:val="32"/>
                <w:sz w:val="24"/>
                <w:szCs w:val="24"/>
              </w:rPr>
              <w:t xml:space="preserve">, затем идет на северо-запад 60 м по юго-западной границе этой автодороги, на северо-восток 12 м по юго-восточной границе полосы отвода автодороги Казань - Малмыж, затем на юго-восток 60 м по северо-восточной границе подъездной автодороги 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«</w:t>
            </w:r>
            <w:r w:rsidRPr="0080580D">
              <w:rPr>
                <w:b/>
                <w:kern w:val="32"/>
                <w:sz w:val="24"/>
                <w:szCs w:val="24"/>
              </w:rPr>
              <w:t>Казань - Малмыж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»</w:t>
            </w:r>
            <w:r w:rsidRPr="0080580D">
              <w:rPr>
                <w:b/>
                <w:kern w:val="32"/>
                <w:sz w:val="24"/>
                <w:szCs w:val="24"/>
              </w:rPr>
              <w:t xml:space="preserve"> - ФГБНУ 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«</w:t>
            </w:r>
            <w:r w:rsidRPr="0080580D">
              <w:rPr>
                <w:b/>
                <w:kern w:val="32"/>
                <w:sz w:val="24"/>
                <w:szCs w:val="24"/>
              </w:rPr>
              <w:t>ФЦТРБ-ВНИВИ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»</w:t>
            </w:r>
            <w:r w:rsidRPr="0080580D">
              <w:rPr>
                <w:b/>
                <w:kern w:val="32"/>
                <w:sz w:val="24"/>
                <w:szCs w:val="24"/>
              </w:rPr>
              <w:t xml:space="preserve"> до юго-восточной границы придорожной лесной полосы, далее на северо-восток 280 м по юго-восточной границе данной лесной полосы, затем идет узкой полосой на северо-запад 60 м, на северо-восток 5 м и юго-восток 60 м, дважды пересекая придорожную лесную полосу, далее в том же направлении 920 м по северо-восточной границе лесной полосы до узловой точки 70(43а).</w:t>
            </w:r>
          </w:p>
          <w:p w:rsidR="00AC17F0" w:rsidRPr="0080580D" w:rsidRDefault="00AC17F0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kern w:val="32"/>
                <w:sz w:val="24"/>
                <w:szCs w:val="24"/>
              </w:rPr>
            </w:pPr>
          </w:p>
        </w:tc>
      </w:tr>
      <w:tr w:rsidR="009D1FE2" w:rsidRPr="00857CCC" w:rsidTr="00394414">
        <w:trPr>
          <w:trHeight w:val="416"/>
        </w:trPr>
        <w:tc>
          <w:tcPr>
            <w:tcW w:w="390" w:type="dxa"/>
            <w:shd w:val="clear" w:color="auto" w:fill="auto"/>
          </w:tcPr>
          <w:p w:rsidR="009D1FE2" w:rsidRPr="0080580D" w:rsidRDefault="009D1FE2">
            <w:pPr>
              <w:jc w:val="both"/>
              <w:rPr>
                <w:kern w:val="32"/>
                <w:sz w:val="24"/>
                <w:szCs w:val="24"/>
              </w:rPr>
            </w:pPr>
            <w:r w:rsidRPr="0080580D">
              <w:rPr>
                <w:kern w:val="32"/>
                <w:sz w:val="24"/>
                <w:szCs w:val="24"/>
              </w:rPr>
              <w:lastRenderedPageBreak/>
              <w:t>3</w:t>
            </w:r>
          </w:p>
        </w:tc>
        <w:tc>
          <w:tcPr>
            <w:tcW w:w="6617" w:type="dxa"/>
            <w:shd w:val="clear" w:color="auto" w:fill="auto"/>
          </w:tcPr>
          <w:p w:rsidR="009D1FE2" w:rsidRPr="0080580D" w:rsidRDefault="009D1FE2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9D1FE2" w:rsidRPr="0080580D" w:rsidRDefault="00AC17F0" w:rsidP="00AC17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80580D">
              <w:rPr>
                <w:rFonts w:eastAsia="Calibri"/>
                <w:sz w:val="24"/>
                <w:szCs w:val="24"/>
                <w:lang w:eastAsia="en-US" w:bidi="en-US"/>
              </w:rPr>
              <w:t>приложение 10 дополнить абзацем следующего содержания:</w:t>
            </w:r>
          </w:p>
        </w:tc>
        <w:tc>
          <w:tcPr>
            <w:tcW w:w="6617" w:type="dxa"/>
            <w:shd w:val="clear" w:color="auto" w:fill="auto"/>
          </w:tcPr>
          <w:p w:rsidR="009D1FE2" w:rsidRPr="00036FB6" w:rsidRDefault="009D1FE2" w:rsidP="00AC17F0">
            <w:pPr>
              <w:autoSpaceDE w:val="0"/>
              <w:autoSpaceDN w:val="0"/>
              <w:adjustRightInd w:val="0"/>
              <w:jc w:val="both"/>
              <w:rPr>
                <w:b/>
                <w:kern w:val="32"/>
                <w:sz w:val="24"/>
                <w:szCs w:val="24"/>
              </w:rPr>
            </w:pPr>
            <w:r w:rsidRPr="0080580D">
              <w:rPr>
                <w:b/>
                <w:kern w:val="32"/>
                <w:sz w:val="24"/>
                <w:szCs w:val="24"/>
              </w:rPr>
              <w:t xml:space="preserve">Граница муниципального образования 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«</w:t>
            </w:r>
            <w:r w:rsidRPr="0080580D">
              <w:rPr>
                <w:b/>
                <w:kern w:val="32"/>
                <w:sz w:val="24"/>
                <w:szCs w:val="24"/>
              </w:rPr>
              <w:t>Высокогорское сельское поселение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»</w:t>
            </w:r>
            <w:r w:rsidRPr="0080580D">
              <w:rPr>
                <w:b/>
                <w:kern w:val="32"/>
                <w:sz w:val="24"/>
                <w:szCs w:val="24"/>
              </w:rPr>
              <w:t xml:space="preserve"> по смежеству с чересполосным участком (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«</w:t>
            </w:r>
            <w:r w:rsidR="00890026" w:rsidRPr="0080580D">
              <w:rPr>
                <w:b/>
                <w:kern w:val="32"/>
                <w:sz w:val="24"/>
                <w:szCs w:val="24"/>
              </w:rPr>
              <w:t>Научный г</w:t>
            </w:r>
            <w:r w:rsidRPr="0080580D">
              <w:rPr>
                <w:b/>
                <w:kern w:val="32"/>
                <w:sz w:val="24"/>
                <w:szCs w:val="24"/>
              </w:rPr>
              <w:t>ородок</w:t>
            </w:r>
            <w:r w:rsidR="0067431F" w:rsidRPr="0080580D">
              <w:rPr>
                <w:b/>
                <w:kern w:val="32"/>
                <w:sz w:val="24"/>
                <w:szCs w:val="24"/>
              </w:rPr>
              <w:t>»</w:t>
            </w:r>
            <w:r w:rsidRPr="0080580D">
              <w:rPr>
                <w:b/>
                <w:kern w:val="32"/>
                <w:sz w:val="24"/>
                <w:szCs w:val="24"/>
              </w:rPr>
              <w:t>) муниципального образования города Казани проходит от узловой точки 70(43а), расположенной на расстоянии 1,8 км на юго-восток от южной границы поселка Новый Поселок Красносельского сельского поселения Высокогорского муниципального района, по границе Высокогорского муниципального района до узловой точки 70(43а).</w:t>
            </w:r>
          </w:p>
        </w:tc>
      </w:tr>
    </w:tbl>
    <w:p w:rsidR="009D1FE2" w:rsidRPr="00A4479F" w:rsidRDefault="009D1FE2">
      <w:pPr>
        <w:jc w:val="both"/>
        <w:rPr>
          <w:b/>
          <w:kern w:val="32"/>
          <w:sz w:val="24"/>
          <w:szCs w:val="24"/>
        </w:rPr>
      </w:pPr>
    </w:p>
    <w:sectPr w:rsidR="009D1FE2" w:rsidRPr="00A4479F" w:rsidSect="009471A8">
      <w:headerReference w:type="even" r:id="rId11"/>
      <w:headerReference w:type="default" r:id="rId12"/>
      <w:pgSz w:w="16838" w:h="11906" w:orient="landscape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17" w:rsidRDefault="00023F17">
      <w:r>
        <w:separator/>
      </w:r>
    </w:p>
  </w:endnote>
  <w:endnote w:type="continuationSeparator" w:id="0">
    <w:p w:rsidR="00023F17" w:rsidRDefault="0002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17" w:rsidRDefault="00023F17">
      <w:r>
        <w:separator/>
      </w:r>
    </w:p>
  </w:footnote>
  <w:footnote w:type="continuationSeparator" w:id="0">
    <w:p w:rsidR="00023F17" w:rsidRDefault="00023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E2" w:rsidRDefault="009471A8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D1FE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1FE2" w:rsidRDefault="009D1FE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E2" w:rsidRDefault="009471A8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D1FE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53BE">
      <w:rPr>
        <w:rStyle w:val="aa"/>
        <w:noProof/>
      </w:rPr>
      <w:t>6</w:t>
    </w:r>
    <w:r>
      <w:rPr>
        <w:rStyle w:val="aa"/>
      </w:rPr>
      <w:fldChar w:fldCharType="end"/>
    </w:r>
  </w:p>
  <w:p w:rsidR="009D1FE2" w:rsidRDefault="009D1FE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1018"/>
    <w:multiLevelType w:val="hybridMultilevel"/>
    <w:tmpl w:val="15EAF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5458E"/>
    <w:multiLevelType w:val="hybridMultilevel"/>
    <w:tmpl w:val="35DEC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24176C"/>
    <w:multiLevelType w:val="hybridMultilevel"/>
    <w:tmpl w:val="F0629EAE"/>
    <w:lvl w:ilvl="0" w:tplc="1278ED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0263726"/>
    <w:multiLevelType w:val="hybridMultilevel"/>
    <w:tmpl w:val="B14AFFF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74505FEE"/>
    <w:multiLevelType w:val="hybridMultilevel"/>
    <w:tmpl w:val="000C3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E0A"/>
    <w:rsid w:val="00023F17"/>
    <w:rsid w:val="000250D1"/>
    <w:rsid w:val="00036FB6"/>
    <w:rsid w:val="001E47B6"/>
    <w:rsid w:val="00394414"/>
    <w:rsid w:val="003E232A"/>
    <w:rsid w:val="00472498"/>
    <w:rsid w:val="00511100"/>
    <w:rsid w:val="005F1FB4"/>
    <w:rsid w:val="0067431F"/>
    <w:rsid w:val="007319E7"/>
    <w:rsid w:val="0079697C"/>
    <w:rsid w:val="007D122F"/>
    <w:rsid w:val="0080580D"/>
    <w:rsid w:val="00874CD3"/>
    <w:rsid w:val="00890026"/>
    <w:rsid w:val="008C32A4"/>
    <w:rsid w:val="009471A8"/>
    <w:rsid w:val="009D1FE2"/>
    <w:rsid w:val="00AC17F0"/>
    <w:rsid w:val="00BA0E0A"/>
    <w:rsid w:val="00C84F18"/>
    <w:rsid w:val="00CB6404"/>
    <w:rsid w:val="00E4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A8"/>
  </w:style>
  <w:style w:type="paragraph" w:styleId="1">
    <w:name w:val="heading 1"/>
    <w:basedOn w:val="a"/>
    <w:next w:val="a"/>
    <w:qFormat/>
    <w:rsid w:val="00947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471A8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947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471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1A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471A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71A8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471A8"/>
    <w:pPr>
      <w:jc w:val="center"/>
    </w:pPr>
    <w:rPr>
      <w:b/>
      <w:bCs/>
      <w:sz w:val="28"/>
    </w:rPr>
  </w:style>
  <w:style w:type="paragraph" w:styleId="a7">
    <w:name w:val="Body Text"/>
    <w:basedOn w:val="a"/>
    <w:rsid w:val="009471A8"/>
    <w:pPr>
      <w:jc w:val="both"/>
    </w:pPr>
    <w:rPr>
      <w:sz w:val="28"/>
    </w:rPr>
  </w:style>
  <w:style w:type="paragraph" w:styleId="20">
    <w:name w:val="Body Text 2"/>
    <w:basedOn w:val="a"/>
    <w:rsid w:val="009471A8"/>
    <w:pPr>
      <w:spacing w:after="120" w:line="480" w:lineRule="auto"/>
    </w:pPr>
  </w:style>
  <w:style w:type="paragraph" w:styleId="3">
    <w:name w:val="Body Text 3"/>
    <w:basedOn w:val="a"/>
    <w:rsid w:val="009471A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9471A8"/>
    <w:pPr>
      <w:spacing w:after="120"/>
      <w:ind w:left="283"/>
    </w:pPr>
  </w:style>
  <w:style w:type="table" w:styleId="a9">
    <w:name w:val="Table Grid"/>
    <w:basedOn w:val="a1"/>
    <w:rsid w:val="00947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9471A8"/>
  </w:style>
  <w:style w:type="paragraph" w:customStyle="1" w:styleId="ConsPlusTitle">
    <w:name w:val="ConsPlusTitle"/>
    <w:rsid w:val="009471A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b">
    <w:name w:val="Знак"/>
    <w:basedOn w:val="a"/>
    <w:next w:val="a"/>
    <w:autoRedefine/>
    <w:rsid w:val="009471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Таблицы (моноширинный)"/>
    <w:basedOn w:val="a"/>
    <w:next w:val="a"/>
    <w:rsid w:val="009471A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9471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99"/>
    <w:qFormat/>
    <w:rsid w:val="009471A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rsid w:val="009471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rsid w:val="009471A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uiPriority w:val="99"/>
    <w:semiHidden/>
    <w:unhideWhenUsed/>
    <w:rsid w:val="005111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1100"/>
  </w:style>
  <w:style w:type="character" w:customStyle="1" w:styleId="af2">
    <w:name w:val="Текст примечания Знак"/>
    <w:basedOn w:val="a0"/>
    <w:link w:val="af1"/>
    <w:uiPriority w:val="99"/>
    <w:semiHidden/>
    <w:rsid w:val="0051110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110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5111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</vt:lpstr>
    </vt:vector>
  </TitlesOfParts>
  <Company>GS RT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creator>©</dc:creator>
  <cp:lastModifiedBy>Hafizova.ilseyar</cp:lastModifiedBy>
  <cp:revision>2</cp:revision>
  <cp:lastPrinted>2013-03-19T09:26:00Z</cp:lastPrinted>
  <dcterms:created xsi:type="dcterms:W3CDTF">2022-08-03T07:06:00Z</dcterms:created>
  <dcterms:modified xsi:type="dcterms:W3CDTF">2022-08-03T07:06:00Z</dcterms:modified>
</cp:coreProperties>
</file>