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E2A" w:rsidRPr="005F5D8B" w:rsidRDefault="00646805" w:rsidP="005F5D8B">
      <w:pPr>
        <w:widowControl w:val="0"/>
        <w:overflowPunct w:val="0"/>
        <w:autoSpaceDE w:val="0"/>
        <w:autoSpaceDN w:val="0"/>
        <w:adjustRightInd w:val="0"/>
        <w:jc w:val="center"/>
        <w:textAlignment w:val="baseline"/>
        <w:rPr>
          <w:rFonts w:eastAsia="SimSun"/>
          <w:color w:val="000000"/>
          <w:sz w:val="28"/>
          <w:szCs w:val="28"/>
          <w:lang w:val="tt-RU"/>
        </w:rPr>
      </w:pPr>
      <w:r w:rsidRPr="005F5D8B">
        <w:rPr>
          <w:rFonts w:eastAsia="SimSun"/>
          <w:color w:val="333333"/>
          <w:sz w:val="28"/>
          <w:szCs w:val="28"/>
          <w:shd w:val="clear" w:color="auto" w:fill="FBFBFB"/>
          <w:lang w:val="tt-RU"/>
        </w:rPr>
        <w:t>«</w:t>
      </w:r>
      <w:r w:rsidRPr="005F5D8B">
        <w:rPr>
          <w:rFonts w:eastAsia="SimSun"/>
          <w:color w:val="000000"/>
          <w:sz w:val="28"/>
          <w:szCs w:val="28"/>
          <w:lang w:val="tt-RU"/>
        </w:rPr>
        <w:t>Татарстан Республикасында җир асты байлыкларыннан файдалану өлкәсендә аерым мәсьәләләрне җайга салу турында»</w:t>
      </w:r>
    </w:p>
    <w:p w:rsidR="00D67E2A" w:rsidRPr="005F5D8B" w:rsidRDefault="00646805" w:rsidP="005F5D8B">
      <w:pPr>
        <w:widowControl w:val="0"/>
        <w:overflowPunct w:val="0"/>
        <w:autoSpaceDE w:val="0"/>
        <w:autoSpaceDN w:val="0"/>
        <w:adjustRightInd w:val="0"/>
        <w:jc w:val="center"/>
        <w:textAlignment w:val="baseline"/>
        <w:rPr>
          <w:rFonts w:eastAsia="SimSun"/>
          <w:color w:val="000000"/>
          <w:sz w:val="28"/>
          <w:szCs w:val="28"/>
          <w:lang w:val="tt-RU"/>
        </w:rPr>
      </w:pPr>
      <w:r w:rsidRPr="005F5D8B">
        <w:rPr>
          <w:rFonts w:eastAsia="SimSun"/>
          <w:color w:val="000000"/>
          <w:sz w:val="28"/>
          <w:szCs w:val="28"/>
          <w:lang w:val="tt-RU"/>
        </w:rPr>
        <w:t>Татарстан Республикасы закон проектына</w:t>
      </w:r>
    </w:p>
    <w:p w:rsidR="00D67E2A" w:rsidRPr="005F5D8B" w:rsidRDefault="00646805" w:rsidP="005F5D8B">
      <w:pPr>
        <w:ind w:firstLine="567"/>
        <w:jc w:val="center"/>
        <w:rPr>
          <w:rFonts w:eastAsia="SimSun"/>
          <w:color w:val="000000"/>
          <w:sz w:val="28"/>
          <w:szCs w:val="28"/>
          <w:lang w:val="tt-RU"/>
        </w:rPr>
      </w:pPr>
      <w:r w:rsidRPr="005F5D8B">
        <w:rPr>
          <w:rFonts w:eastAsia="SimSun"/>
          <w:color w:val="000000"/>
          <w:sz w:val="28"/>
          <w:szCs w:val="28"/>
          <w:lang w:val="tt-RU"/>
        </w:rPr>
        <w:t>АҢЛАТМА</w:t>
      </w:r>
    </w:p>
    <w:p w:rsidR="00D67E2A" w:rsidRPr="00F63174" w:rsidRDefault="00D67E2A" w:rsidP="005F5D8B">
      <w:pPr>
        <w:ind w:firstLine="567"/>
        <w:jc w:val="center"/>
        <w:rPr>
          <w:b/>
          <w:sz w:val="28"/>
          <w:szCs w:val="28"/>
          <w:lang w:val="tt-RU"/>
        </w:rPr>
      </w:pPr>
    </w:p>
    <w:p w:rsidR="00D67E2A" w:rsidRPr="00F63174" w:rsidRDefault="00646805">
      <w:pPr>
        <w:autoSpaceDE w:val="0"/>
        <w:autoSpaceDN w:val="0"/>
        <w:adjustRightInd w:val="0"/>
        <w:ind w:firstLine="709"/>
        <w:jc w:val="both"/>
        <w:rPr>
          <w:rFonts w:eastAsia="SimSun"/>
          <w:color w:val="000000"/>
          <w:sz w:val="28"/>
          <w:szCs w:val="28"/>
          <w:lang w:val="tt-RU"/>
        </w:rPr>
      </w:pPr>
      <w:r w:rsidRPr="00F63174">
        <w:rPr>
          <w:rFonts w:eastAsia="SimSun"/>
          <w:color w:val="000000"/>
          <w:sz w:val="28"/>
          <w:szCs w:val="28"/>
          <w:lang w:val="tt-RU"/>
        </w:rPr>
        <w:t>«Татарстан Республикасын</w:t>
      </w:r>
      <w:bookmarkStart w:id="0" w:name="_GoBack"/>
      <w:bookmarkEnd w:id="0"/>
      <w:r w:rsidRPr="00F63174">
        <w:rPr>
          <w:rFonts w:eastAsia="SimSun"/>
          <w:color w:val="000000"/>
          <w:sz w:val="28"/>
          <w:szCs w:val="28"/>
          <w:lang w:val="tt-RU"/>
        </w:rPr>
        <w:t>да җир асты байлыкларыннан файдалану өлкәсендә аерым мәсьәләләрне җайга салу турында» Татарстан Республикасы закон проекты  федераль законнардагы үзгәрешләр һәм Татарстан Республикасы территориясендә җир асты байлыкларыннан файдалану мөнәсәбәтләрен норматив-хокукый җайга салуны камилләштерү һәм нәтиҗәлелеген арттыру зарурилыгы белән белән бәйле рәвештә эшләнде.</w:t>
      </w:r>
    </w:p>
    <w:p w:rsidR="00D67E2A" w:rsidRPr="00F63174" w:rsidRDefault="00646805">
      <w:pPr>
        <w:autoSpaceDE w:val="0"/>
        <w:autoSpaceDN w:val="0"/>
        <w:adjustRightInd w:val="0"/>
        <w:ind w:firstLine="709"/>
        <w:jc w:val="both"/>
        <w:rPr>
          <w:rFonts w:eastAsia="SimSun"/>
          <w:sz w:val="28"/>
          <w:szCs w:val="28"/>
          <w:lang w:val="tt-RU"/>
        </w:rPr>
      </w:pPr>
      <w:r w:rsidRPr="00F63174">
        <w:rPr>
          <w:rFonts w:eastAsia="SimSun"/>
          <w:sz w:val="28"/>
          <w:szCs w:val="28"/>
          <w:lang w:val="tt-RU"/>
        </w:rPr>
        <w:t>«Җир асты байлыклары турында» Россия Федерациясе Законына үзгәрешләр кертү хакында» 2021 елның 30 апрелендәге 123-ФЗ номерлы Федераль закон, «Эшчәнлекнең аерым төрләрен лицензияләү турында» Федераль законның 1</w:t>
      </w:r>
      <w:r w:rsidR="005F5D8B">
        <w:rPr>
          <w:rFonts w:eastAsia="SimSun"/>
          <w:sz w:val="28"/>
          <w:szCs w:val="28"/>
          <w:lang w:val="tt-RU"/>
        </w:rPr>
        <w:t> </w:t>
      </w:r>
      <w:r w:rsidRPr="00F63174">
        <w:rPr>
          <w:rFonts w:eastAsia="SimSun"/>
          <w:sz w:val="28"/>
          <w:szCs w:val="28"/>
          <w:lang w:val="tt-RU"/>
        </w:rPr>
        <w:t>статьясы һәм Россия Федерациясе Югары Советы карарының үз көчен югалтуын тану хакында «Җир асты байлыкларыннан файдалануны лицензияләү тәртибе турындагы нигезләмәне һәм Россия Федерациясе закон актларының аерым нигезләмәләрен гамәлгә кертү тәртибе турында» җир асты байлыкларыннан файдалану өлкәсендәге законнарга 2022 елның 1 гыйнварыннан үз көченә керә торган сизелерлек үзгәрешләр кертелде.</w:t>
      </w:r>
    </w:p>
    <w:p w:rsidR="00D67E2A" w:rsidRPr="00F63174" w:rsidRDefault="00646805">
      <w:pPr>
        <w:autoSpaceDE w:val="0"/>
        <w:autoSpaceDN w:val="0"/>
        <w:adjustRightInd w:val="0"/>
        <w:ind w:firstLine="709"/>
        <w:jc w:val="both"/>
        <w:rPr>
          <w:sz w:val="28"/>
          <w:szCs w:val="28"/>
          <w:lang w:val="tt-RU"/>
        </w:rPr>
      </w:pPr>
      <w:r w:rsidRPr="00F63174">
        <w:rPr>
          <w:rFonts w:eastAsia="SimSun"/>
          <w:color w:val="000000"/>
          <w:sz w:val="28"/>
          <w:szCs w:val="28"/>
          <w:lang w:val="tt-RU"/>
        </w:rPr>
        <w:t>Сизелерлек үзгәрешләрне исәпкә алып, шул исәптән мәсьәләләрнең бер өлешен федераль дәрәҗәгә күчү белән бәйле рәвештә, «Җир асты байлыклары турында» 1992 елның 25 декабрендәге 1722-XII номерлы Татарстан Республикасы Законына үзгәрешләр кертү урынына, закон проекты яңа закон актында җир асты байлыкларыннан файдалану мәсьәләләрен бер үк вакытта җайга салып, аны үз көчен югалткан дип тануны күздә тота.</w:t>
      </w:r>
    </w:p>
    <w:p w:rsidR="00D67E2A" w:rsidRPr="00F63174" w:rsidRDefault="00646805">
      <w:pPr>
        <w:autoSpaceDE w:val="0"/>
        <w:autoSpaceDN w:val="0"/>
        <w:adjustRightInd w:val="0"/>
        <w:ind w:firstLine="709"/>
        <w:jc w:val="both"/>
        <w:rPr>
          <w:rFonts w:eastAsia="SimSun"/>
          <w:color w:val="000000"/>
          <w:sz w:val="28"/>
          <w:szCs w:val="28"/>
          <w:lang w:val="tt-RU"/>
        </w:rPr>
      </w:pPr>
      <w:r w:rsidRPr="00F63174">
        <w:rPr>
          <w:rFonts w:eastAsia="SimSun"/>
          <w:color w:val="000000"/>
          <w:sz w:val="28"/>
          <w:szCs w:val="28"/>
          <w:lang w:val="tt-RU"/>
        </w:rPr>
        <w:t xml:space="preserve">Закон проекты белән Татарстан Республикасы дәүләт хакимияте органнарының вәкаләтләрен, җирле әһәмияттәге җир асты байлыклары кишәрлекләреннән файдалану хокукы бирү нигезләрен, региональ дәүләт геологик контроль (күзәтчелек) үткәрүнең гомуми мәсьәләләрен регламентацияләү, шулай ук җирле әһәмияттәге җир асты байлыклары кишәрлегеннән аукцион нәтиҗәләре буенча яки аукцион үткәрмичә файдалану хокукын бирү карала. </w:t>
      </w:r>
    </w:p>
    <w:p w:rsidR="00D67E2A" w:rsidRPr="00F63174" w:rsidRDefault="00646805">
      <w:pPr>
        <w:autoSpaceDE w:val="0"/>
        <w:autoSpaceDN w:val="0"/>
        <w:adjustRightInd w:val="0"/>
        <w:ind w:firstLine="709"/>
        <w:jc w:val="both"/>
        <w:rPr>
          <w:rFonts w:eastAsiaTheme="minorHAnsi"/>
          <w:sz w:val="28"/>
          <w:szCs w:val="28"/>
          <w:lang w:val="tt-RU" w:eastAsia="en-US"/>
        </w:rPr>
      </w:pPr>
      <w:r w:rsidRPr="00F63174">
        <w:rPr>
          <w:rFonts w:eastAsia="SimSun"/>
          <w:color w:val="000000"/>
          <w:sz w:val="28"/>
          <w:szCs w:val="28"/>
          <w:lang w:val="tt-RU"/>
        </w:rPr>
        <w:t>«Татарстан Республикасы территориясендә җир асты байлыкларыннан файдалану өлкәсендә аерым мәсьәләләрне җайга салу турында» Татарстан Республикасы законын кабул итү федераль законнарга кертелгән үзгәрешләрне Татарстан Республикасы законнарында чагылдырырга һәм республика территориясендә җир асты байлыкларыннан файдалануны гамәлгә ашыруның хокукый нигезләрен регламентацияләүне тәэмин итәргә мөмкинлек бирәчәк.</w:t>
      </w:r>
    </w:p>
    <w:sectPr w:rsidR="00D67E2A" w:rsidRPr="00F63174">
      <w:headerReference w:type="even" r:id="rId7"/>
      <w:headerReference w:type="default" r:id="rId8"/>
      <w:footerReference w:type="even" r:id="rId9"/>
      <w:pgSz w:w="11906" w:h="16838"/>
      <w:pgMar w:top="1134" w:right="567"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E2A" w:rsidRDefault="00646805">
      <w:r>
        <w:separator/>
      </w:r>
    </w:p>
  </w:endnote>
  <w:endnote w:type="continuationSeparator" w:id="0">
    <w:p w:rsidR="00D67E2A" w:rsidRDefault="0064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2A" w:rsidRDefault="00646805">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D67E2A" w:rsidRDefault="00D67E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E2A" w:rsidRDefault="00646805">
      <w:r>
        <w:separator/>
      </w:r>
    </w:p>
  </w:footnote>
  <w:footnote w:type="continuationSeparator" w:id="0">
    <w:p w:rsidR="00D67E2A" w:rsidRDefault="00646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2A" w:rsidRDefault="0064680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D67E2A" w:rsidRDefault="00D67E2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2A" w:rsidRDefault="00646805">
    <w:pPr>
      <w:pStyle w:val="a4"/>
      <w:framePr w:wrap="around" w:vAnchor="text" w:hAnchor="margin" w:xAlign="center" w:y="1"/>
      <w:rPr>
        <w:rStyle w:val="a3"/>
        <w:sz w:val="28"/>
        <w:szCs w:val="28"/>
      </w:rPr>
    </w:pPr>
    <w:r>
      <w:rPr>
        <w:rStyle w:val="a3"/>
        <w:sz w:val="28"/>
        <w:szCs w:val="28"/>
      </w:rPr>
      <w:fldChar w:fldCharType="begin"/>
    </w:r>
    <w:r>
      <w:rPr>
        <w:rStyle w:val="a3"/>
        <w:sz w:val="28"/>
        <w:szCs w:val="28"/>
      </w:rPr>
      <w:instrText xml:space="preserve">PAGE  </w:instrText>
    </w:r>
    <w:r>
      <w:rPr>
        <w:rStyle w:val="a3"/>
        <w:sz w:val="28"/>
        <w:szCs w:val="28"/>
      </w:rPr>
      <w:fldChar w:fldCharType="separate"/>
    </w:r>
    <w:r>
      <w:rPr>
        <w:rStyle w:val="a3"/>
        <w:sz w:val="28"/>
        <w:szCs w:val="28"/>
      </w:rPr>
      <w:t>2</w:t>
    </w:r>
    <w:r>
      <w:rPr>
        <w:rStyle w:val="a3"/>
        <w:sz w:val="28"/>
        <w:szCs w:val="28"/>
      </w:rPr>
      <w:fldChar w:fldCharType="end"/>
    </w:r>
  </w:p>
  <w:p w:rsidR="00D67E2A" w:rsidRDefault="00D67E2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1C"/>
    <w:rsid w:val="000008AF"/>
    <w:rsid w:val="00006AEC"/>
    <w:rsid w:val="0001275A"/>
    <w:rsid w:val="0004257B"/>
    <w:rsid w:val="00043811"/>
    <w:rsid w:val="000757FA"/>
    <w:rsid w:val="0009783A"/>
    <w:rsid w:val="00127E73"/>
    <w:rsid w:val="00175FAA"/>
    <w:rsid w:val="002B174D"/>
    <w:rsid w:val="002B2FD3"/>
    <w:rsid w:val="002C0CD3"/>
    <w:rsid w:val="002E3388"/>
    <w:rsid w:val="00315AFD"/>
    <w:rsid w:val="00322B68"/>
    <w:rsid w:val="0032636D"/>
    <w:rsid w:val="0037695B"/>
    <w:rsid w:val="003C0A83"/>
    <w:rsid w:val="003F3C67"/>
    <w:rsid w:val="00422E3B"/>
    <w:rsid w:val="004C28C9"/>
    <w:rsid w:val="004D5C5E"/>
    <w:rsid w:val="004D7F02"/>
    <w:rsid w:val="00504A1C"/>
    <w:rsid w:val="005202F3"/>
    <w:rsid w:val="005E324B"/>
    <w:rsid w:val="005F1875"/>
    <w:rsid w:val="005F1AE8"/>
    <w:rsid w:val="005F5D8B"/>
    <w:rsid w:val="00646805"/>
    <w:rsid w:val="0065549A"/>
    <w:rsid w:val="006C3E07"/>
    <w:rsid w:val="006D2CD2"/>
    <w:rsid w:val="00717D4A"/>
    <w:rsid w:val="0078407B"/>
    <w:rsid w:val="007D254F"/>
    <w:rsid w:val="0085405D"/>
    <w:rsid w:val="00864262"/>
    <w:rsid w:val="00927048"/>
    <w:rsid w:val="00953953"/>
    <w:rsid w:val="00963503"/>
    <w:rsid w:val="0096389F"/>
    <w:rsid w:val="00986ACD"/>
    <w:rsid w:val="009D1BE2"/>
    <w:rsid w:val="00A018F6"/>
    <w:rsid w:val="00A1458E"/>
    <w:rsid w:val="00A535C5"/>
    <w:rsid w:val="00AA3A37"/>
    <w:rsid w:val="00B2579A"/>
    <w:rsid w:val="00B37E23"/>
    <w:rsid w:val="00B4570B"/>
    <w:rsid w:val="00B45F9B"/>
    <w:rsid w:val="00B566CF"/>
    <w:rsid w:val="00B71FDB"/>
    <w:rsid w:val="00B80EBD"/>
    <w:rsid w:val="00B94E73"/>
    <w:rsid w:val="00BC16C3"/>
    <w:rsid w:val="00BD49A0"/>
    <w:rsid w:val="00BF29B0"/>
    <w:rsid w:val="00C14AEC"/>
    <w:rsid w:val="00C9052A"/>
    <w:rsid w:val="00CB093F"/>
    <w:rsid w:val="00CC6888"/>
    <w:rsid w:val="00CE5379"/>
    <w:rsid w:val="00CF767E"/>
    <w:rsid w:val="00D07087"/>
    <w:rsid w:val="00D11BF3"/>
    <w:rsid w:val="00D67E2A"/>
    <w:rsid w:val="00D75C3A"/>
    <w:rsid w:val="00DC5738"/>
    <w:rsid w:val="00DE104D"/>
    <w:rsid w:val="00E16412"/>
    <w:rsid w:val="00E852F4"/>
    <w:rsid w:val="00E96BDF"/>
    <w:rsid w:val="00EB714E"/>
    <w:rsid w:val="00F12C53"/>
    <w:rsid w:val="00F46A9A"/>
    <w:rsid w:val="00F63174"/>
    <w:rsid w:val="00F737FB"/>
    <w:rsid w:val="00F80479"/>
    <w:rsid w:val="00FD2ED0"/>
    <w:rsid w:val="07D4006A"/>
    <w:rsid w:val="6BA2225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8A55"/>
  <w15:docId w15:val="{5A99D525-9120-42BF-8C84-65FD51C2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link w:val="a5"/>
    <w:pPr>
      <w:tabs>
        <w:tab w:val="center" w:pos="4677"/>
        <w:tab w:val="right" w:pos="9355"/>
      </w:tabs>
    </w:pPr>
  </w:style>
  <w:style w:type="paragraph" w:styleId="a6">
    <w:name w:val="footer"/>
    <w:basedOn w:val="a"/>
    <w:link w:val="a7"/>
    <w:pPr>
      <w:tabs>
        <w:tab w:val="center" w:pos="4677"/>
        <w:tab w:val="right" w:pos="9355"/>
      </w:tabs>
    </w:pPr>
  </w:style>
  <w:style w:type="character" w:customStyle="1" w:styleId="a7">
    <w:name w:val="Нижний колонтитул Знак"/>
    <w:basedOn w:val="a0"/>
    <w:link w:val="a6"/>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borisova.vera</dc:creator>
  <cp:lastModifiedBy>ecolog3</cp:lastModifiedBy>
  <cp:revision>2</cp:revision>
  <dcterms:created xsi:type="dcterms:W3CDTF">2021-12-20T11:54:00Z</dcterms:created>
  <dcterms:modified xsi:type="dcterms:W3CDTF">2021-12-20T11:54:00Z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A0EFED04564847EF911E9B8D4B28500F</vt:lpwstr>
  </property>
</Properties>
</file>