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83F" w:rsidRDefault="009F283F" w:rsidP="009F283F">
      <w:pPr>
        <w:jc w:val="center"/>
        <w:rPr>
          <w:b/>
          <w:sz w:val="28"/>
          <w:szCs w:val="28"/>
          <w:lang w:val="tt-RU"/>
        </w:rPr>
      </w:pPr>
      <w:r w:rsidRPr="00905139">
        <w:rPr>
          <w:b/>
          <w:sz w:val="28"/>
          <w:szCs w:val="28"/>
        </w:rPr>
        <w:t>«</w:t>
      </w:r>
      <w:r>
        <w:rPr>
          <w:b/>
          <w:sz w:val="28"/>
          <w:szCs w:val="28"/>
          <w:lang w:val="tt-RU"/>
        </w:rPr>
        <w:t>Мәгариф</w:t>
      </w:r>
      <w:r w:rsidRPr="00905139">
        <w:rPr>
          <w:b/>
          <w:sz w:val="28"/>
          <w:szCs w:val="28"/>
          <w:lang w:val="tt-RU"/>
        </w:rPr>
        <w:t xml:space="preserve"> </w:t>
      </w:r>
      <w:proofErr w:type="spellStart"/>
      <w:r w:rsidRPr="00905139">
        <w:rPr>
          <w:b/>
          <w:sz w:val="28"/>
          <w:szCs w:val="28"/>
        </w:rPr>
        <w:t>турында</w:t>
      </w:r>
      <w:proofErr w:type="spellEnd"/>
      <w:r w:rsidRPr="00905139">
        <w:rPr>
          <w:b/>
          <w:sz w:val="28"/>
          <w:szCs w:val="28"/>
        </w:rPr>
        <w:t xml:space="preserve">» Татарстан </w:t>
      </w:r>
      <w:proofErr w:type="spellStart"/>
      <w:r w:rsidRPr="00905139">
        <w:rPr>
          <w:b/>
          <w:sz w:val="28"/>
          <w:szCs w:val="28"/>
        </w:rPr>
        <w:t>Республикасы</w:t>
      </w:r>
      <w:proofErr w:type="spellEnd"/>
      <w:r w:rsidRPr="00905139">
        <w:rPr>
          <w:b/>
          <w:sz w:val="28"/>
          <w:szCs w:val="28"/>
        </w:rPr>
        <w:t xml:space="preserve"> Законы</w:t>
      </w:r>
      <w:r>
        <w:rPr>
          <w:b/>
          <w:sz w:val="28"/>
          <w:szCs w:val="28"/>
          <w:lang w:val="tt-RU"/>
        </w:rPr>
        <w:t xml:space="preserve">на </w:t>
      </w:r>
    </w:p>
    <w:p w:rsidR="00541F69" w:rsidRPr="000943F1" w:rsidRDefault="009F283F" w:rsidP="009F283F">
      <w:pPr>
        <w:jc w:val="center"/>
        <w:rPr>
          <w:b/>
          <w:sz w:val="28"/>
          <w:szCs w:val="28"/>
          <w:lang w:val="tt-RU"/>
        </w:rPr>
      </w:pPr>
      <w:r w:rsidRPr="009F283F">
        <w:rPr>
          <w:b/>
          <w:sz w:val="28"/>
          <w:szCs w:val="28"/>
          <w:lang w:val="tt-RU"/>
        </w:rPr>
        <w:t>үзгәреш</w:t>
      </w:r>
      <w:r>
        <w:rPr>
          <w:b/>
          <w:sz w:val="28"/>
          <w:szCs w:val="28"/>
          <w:lang w:val="tt-RU"/>
        </w:rPr>
        <w:t>ләр</w:t>
      </w:r>
      <w:r w:rsidRPr="00905139">
        <w:rPr>
          <w:b/>
          <w:sz w:val="28"/>
          <w:szCs w:val="28"/>
          <w:lang w:val="tt-RU"/>
        </w:rPr>
        <w:t xml:space="preserve"> </w:t>
      </w:r>
      <w:r w:rsidRPr="009F283F">
        <w:rPr>
          <w:b/>
          <w:sz w:val="28"/>
          <w:szCs w:val="28"/>
          <w:lang w:val="tt-RU"/>
        </w:rPr>
        <w:t>кертү</w:t>
      </w:r>
      <w:r w:rsidRPr="00905139">
        <w:rPr>
          <w:b/>
          <w:sz w:val="28"/>
          <w:szCs w:val="28"/>
          <w:lang w:val="tt-RU"/>
        </w:rPr>
        <w:t xml:space="preserve"> </w:t>
      </w:r>
      <w:r w:rsidRPr="009F283F">
        <w:rPr>
          <w:b/>
          <w:sz w:val="28"/>
          <w:szCs w:val="28"/>
          <w:lang w:val="tt-RU"/>
        </w:rPr>
        <w:t>хакында</w:t>
      </w:r>
      <w:r>
        <w:rPr>
          <w:b/>
          <w:sz w:val="28"/>
          <w:szCs w:val="28"/>
          <w:lang w:val="tt-RU"/>
        </w:rPr>
        <w:t>»</w:t>
      </w:r>
      <w:r w:rsidR="00586AF5" w:rsidRPr="000943F1">
        <w:rPr>
          <w:b/>
          <w:sz w:val="28"/>
          <w:szCs w:val="28"/>
          <w:lang w:val="tt-RU"/>
        </w:rPr>
        <w:t xml:space="preserve"> Татарстан Республикасы законын кабул итүгә бәйле рәвештә үз көчләрен югалтуы танылырга, туктатып торылырга, үзгәртелергә яисә кабул ителергә тиешле Татарстан Республикасы законнары һәм башка норматив хокукый актлары исемлеге</w:t>
      </w:r>
    </w:p>
    <w:p w:rsidR="00586AF5" w:rsidRPr="000719A2" w:rsidRDefault="00586AF5" w:rsidP="00586AF5">
      <w:pPr>
        <w:autoSpaceDE w:val="0"/>
        <w:autoSpaceDN w:val="0"/>
        <w:adjustRightInd w:val="0"/>
        <w:jc w:val="center"/>
        <w:rPr>
          <w:szCs w:val="28"/>
          <w:lang w:val="tt-RU"/>
        </w:rPr>
      </w:pPr>
    </w:p>
    <w:p w:rsidR="00541F69" w:rsidRPr="00973AC5" w:rsidRDefault="00973AC5" w:rsidP="00973AC5">
      <w:pPr>
        <w:ind w:firstLine="709"/>
        <w:jc w:val="both"/>
        <w:rPr>
          <w:sz w:val="28"/>
          <w:szCs w:val="28"/>
          <w:lang w:val="tt-RU"/>
        </w:rPr>
      </w:pPr>
      <w:r w:rsidRPr="0068779D">
        <w:rPr>
          <w:sz w:val="28"/>
          <w:szCs w:val="28"/>
          <w:lang w:val="tt-RU"/>
        </w:rPr>
        <w:t>«</w:t>
      </w:r>
      <w:r w:rsidRPr="00973AC5">
        <w:rPr>
          <w:sz w:val="28"/>
          <w:szCs w:val="28"/>
          <w:lang w:val="tt-RU"/>
        </w:rPr>
        <w:t xml:space="preserve">Мәгариф </w:t>
      </w:r>
      <w:r w:rsidRPr="0068779D">
        <w:rPr>
          <w:sz w:val="28"/>
          <w:szCs w:val="28"/>
          <w:lang w:val="tt-RU"/>
        </w:rPr>
        <w:t>турында» Татарстан Республикасы Законы</w:t>
      </w:r>
      <w:r w:rsidRPr="00973AC5">
        <w:rPr>
          <w:sz w:val="28"/>
          <w:szCs w:val="28"/>
          <w:lang w:val="tt-RU"/>
        </w:rPr>
        <w:t>на үзгәрешләр кертү хакында»</w:t>
      </w:r>
      <w:r w:rsidR="00541F69" w:rsidRPr="00973AC5">
        <w:rPr>
          <w:bCs/>
          <w:sz w:val="28"/>
          <w:szCs w:val="28"/>
          <w:lang w:val="tt-RU"/>
        </w:rPr>
        <w:t xml:space="preserve"> Татарстан Республикасы законын </w:t>
      </w:r>
      <w:r w:rsidR="00541F69" w:rsidRPr="00973AC5">
        <w:rPr>
          <w:sz w:val="28"/>
          <w:szCs w:val="28"/>
          <w:lang w:val="tt-RU"/>
        </w:rPr>
        <w:t>кабул итү</w:t>
      </w:r>
      <w:r w:rsidR="0068779D">
        <w:rPr>
          <w:sz w:val="28"/>
          <w:szCs w:val="28"/>
          <w:lang w:val="tt-RU"/>
        </w:rPr>
        <w:t xml:space="preserve"> </w:t>
      </w:r>
      <w:r w:rsidR="0068779D">
        <w:rPr>
          <w:rFonts w:eastAsia="Times New Roman CYR"/>
          <w:sz w:val="28"/>
          <w:szCs w:val="28"/>
          <w:lang w:val="tt-RU"/>
        </w:rPr>
        <w:t>Татарстан Республикасы Министрлар Кабинеты тарафыннан мәгариф эшчәнлеген гамәлгә ашыручы оешма тарафыннан гражданны эшкә урнаштыру буенча йөкләмәләрне үтәмәгән өчен аны максатчан укытуга тотылган Татарстан Республикасы бюджеты чыгымнарын каплауның күләмен һәм срокларын билгеләү тәртибен, максатчан укыту турындагы шартнамәнең якларын күрсәтелгән чыгымнарны каплаудан азат итү тәртибен һәм нигезләрен билгеләү</w:t>
      </w:r>
      <w:r w:rsidR="009C7FF0">
        <w:rPr>
          <w:rFonts w:eastAsia="Times New Roman CYR"/>
          <w:sz w:val="28"/>
          <w:szCs w:val="28"/>
          <w:lang w:val="tt-RU"/>
        </w:rPr>
        <w:t>не</w:t>
      </w:r>
      <w:r w:rsidR="00137714" w:rsidRPr="00973AC5">
        <w:rPr>
          <w:sz w:val="28"/>
          <w:szCs w:val="28"/>
          <w:lang w:val="tt-RU"/>
        </w:rPr>
        <w:t xml:space="preserve"> </w:t>
      </w:r>
      <w:r w:rsidR="00586AF5" w:rsidRPr="00973AC5">
        <w:rPr>
          <w:sz w:val="28"/>
          <w:szCs w:val="28"/>
          <w:lang w:val="tt-RU"/>
        </w:rPr>
        <w:t>таләп ит</w:t>
      </w:r>
      <w:r w:rsidR="003F019E">
        <w:rPr>
          <w:sz w:val="28"/>
          <w:szCs w:val="28"/>
          <w:lang w:val="tt-RU"/>
        </w:rPr>
        <w:t>әчәк</w:t>
      </w:r>
      <w:r w:rsidR="00586AF5" w:rsidRPr="00973AC5">
        <w:rPr>
          <w:sz w:val="28"/>
          <w:szCs w:val="28"/>
          <w:lang w:val="tt-RU"/>
        </w:rPr>
        <w:t>.</w:t>
      </w:r>
    </w:p>
    <w:p w:rsidR="00541F69" w:rsidRPr="00F624F5" w:rsidRDefault="00541F69" w:rsidP="00541F69">
      <w:pPr>
        <w:pStyle w:val="3"/>
        <w:spacing w:line="240" w:lineRule="auto"/>
        <w:ind w:firstLine="567"/>
        <w:jc w:val="left"/>
        <w:rPr>
          <w:rFonts w:ascii="Times New Roman" w:hAnsi="Times New Roman"/>
          <w:szCs w:val="28"/>
          <w:lang w:val="tt-RU"/>
        </w:rPr>
      </w:pPr>
    </w:p>
    <w:p w:rsidR="00C02198" w:rsidRPr="000719A2" w:rsidRDefault="00C02198">
      <w:pPr>
        <w:rPr>
          <w:sz w:val="28"/>
          <w:szCs w:val="28"/>
          <w:lang w:val="tt-RU"/>
        </w:rPr>
      </w:pPr>
    </w:p>
    <w:sectPr w:rsidR="00C02198" w:rsidRPr="000719A2" w:rsidSect="00A82AF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A0002AFF" w:usb1="D00078FB"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L_Times New Roman">
    <w:altName w:val="Times New Roman"/>
    <w:charset w:val="CC"/>
    <w:family w:val="roman"/>
    <w:pitch w:val="variable"/>
    <w:sig w:usb0="00000287" w:usb1="00000000" w:usb2="00000000" w:usb3="00000000" w:csb0="0000009F" w:csb1="00000000"/>
  </w:font>
  <w:font w:name="Times New Roman CYR">
    <w:panose1 w:val="02020603050405020304"/>
    <w:charset w:val="CC"/>
    <w:family w:val="roman"/>
    <w:pitch w:val="variable"/>
    <w:sig w:usb0="A0002AFF" w:usb1="D00078FB"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characterSpacingControl w:val="doNotCompress"/>
  <w:compat/>
  <w:rsids>
    <w:rsidRoot w:val="00541F69"/>
    <w:rsid w:val="00032EF8"/>
    <w:rsid w:val="000719A2"/>
    <w:rsid w:val="000943F1"/>
    <w:rsid w:val="000A4494"/>
    <w:rsid w:val="000E1192"/>
    <w:rsid w:val="001243DE"/>
    <w:rsid w:val="00137714"/>
    <w:rsid w:val="00144A8A"/>
    <w:rsid w:val="00180DBB"/>
    <w:rsid w:val="002A36F6"/>
    <w:rsid w:val="00326A9E"/>
    <w:rsid w:val="003D74F9"/>
    <w:rsid w:val="003F019E"/>
    <w:rsid w:val="00484495"/>
    <w:rsid w:val="004C79CE"/>
    <w:rsid w:val="005032FF"/>
    <w:rsid w:val="005216CC"/>
    <w:rsid w:val="00521DB2"/>
    <w:rsid w:val="00541F69"/>
    <w:rsid w:val="00586AF5"/>
    <w:rsid w:val="005A05D6"/>
    <w:rsid w:val="005D3F70"/>
    <w:rsid w:val="005D68EF"/>
    <w:rsid w:val="006609EF"/>
    <w:rsid w:val="0068779D"/>
    <w:rsid w:val="0078223E"/>
    <w:rsid w:val="00790FA0"/>
    <w:rsid w:val="007955B8"/>
    <w:rsid w:val="007D2131"/>
    <w:rsid w:val="00814D72"/>
    <w:rsid w:val="00822F2B"/>
    <w:rsid w:val="008375F1"/>
    <w:rsid w:val="00850AB8"/>
    <w:rsid w:val="00861807"/>
    <w:rsid w:val="008F2A95"/>
    <w:rsid w:val="008F6822"/>
    <w:rsid w:val="00971B0B"/>
    <w:rsid w:val="00973AC5"/>
    <w:rsid w:val="009941FC"/>
    <w:rsid w:val="009C7FF0"/>
    <w:rsid w:val="009F283F"/>
    <w:rsid w:val="00A161C0"/>
    <w:rsid w:val="00A32CA6"/>
    <w:rsid w:val="00A522C1"/>
    <w:rsid w:val="00A82AFA"/>
    <w:rsid w:val="00AC4917"/>
    <w:rsid w:val="00AF7C82"/>
    <w:rsid w:val="00B5585A"/>
    <w:rsid w:val="00B90DDE"/>
    <w:rsid w:val="00B93B30"/>
    <w:rsid w:val="00BB2200"/>
    <w:rsid w:val="00BC616A"/>
    <w:rsid w:val="00BE2BEB"/>
    <w:rsid w:val="00C02198"/>
    <w:rsid w:val="00C5293A"/>
    <w:rsid w:val="00CB6AD9"/>
    <w:rsid w:val="00D203D7"/>
    <w:rsid w:val="00DA7BE2"/>
    <w:rsid w:val="00DF4BD5"/>
    <w:rsid w:val="00E07F2E"/>
    <w:rsid w:val="00E12026"/>
    <w:rsid w:val="00E33A74"/>
    <w:rsid w:val="00E639A0"/>
    <w:rsid w:val="00E7462A"/>
    <w:rsid w:val="00EC58B1"/>
    <w:rsid w:val="00ED35AA"/>
    <w:rsid w:val="00F217F3"/>
    <w:rsid w:val="00F47BD1"/>
    <w:rsid w:val="00F56277"/>
    <w:rsid w:val="00F624F5"/>
    <w:rsid w:val="00F849EE"/>
    <w:rsid w:val="00F95A8C"/>
    <w:rsid w:val="00FC0C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A7BE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1"/>
    <w:basedOn w:val="a"/>
    <w:rsid w:val="00541F69"/>
    <w:pPr>
      <w:autoSpaceDN w:val="0"/>
      <w:spacing w:before="100" w:beforeAutospacing="1" w:after="100" w:afterAutospacing="1"/>
    </w:pPr>
    <w:rPr>
      <w:rFonts w:ascii="Tahoma" w:hAnsi="Tahoma" w:cs="Tahoma"/>
      <w:sz w:val="20"/>
      <w:szCs w:val="20"/>
      <w:lang w:val="en-US" w:eastAsia="en-US"/>
    </w:rPr>
  </w:style>
  <w:style w:type="paragraph" w:styleId="3">
    <w:name w:val="Body Text Indent 3"/>
    <w:basedOn w:val="a"/>
    <w:rsid w:val="00541F69"/>
    <w:pPr>
      <w:spacing w:line="360" w:lineRule="auto"/>
      <w:ind w:firstLine="720"/>
      <w:jc w:val="both"/>
    </w:pPr>
    <w:rPr>
      <w:rFonts w:ascii="SL_Times New Roman" w:hAnsi="SL_Times New Roman"/>
      <w:sz w:val="28"/>
      <w:szCs w:val="20"/>
      <w:lang w:val="be-BY"/>
    </w:rPr>
  </w:style>
  <w:style w:type="paragraph" w:styleId="a3">
    <w:name w:val="Balloon Text"/>
    <w:basedOn w:val="a"/>
    <w:link w:val="a4"/>
    <w:semiHidden/>
    <w:rsid w:val="0078223E"/>
    <w:pPr>
      <w:jc w:val="center"/>
    </w:pPr>
    <w:rPr>
      <w:rFonts w:ascii="Tahoma" w:hAnsi="Tahoma"/>
      <w:sz w:val="16"/>
      <w:szCs w:val="16"/>
    </w:rPr>
  </w:style>
  <w:style w:type="character" w:customStyle="1" w:styleId="a4">
    <w:name w:val="Текст выноски Знак"/>
    <w:link w:val="a3"/>
    <w:semiHidden/>
    <w:locked/>
    <w:rsid w:val="0078223E"/>
    <w:rPr>
      <w:rFonts w:ascii="Tahoma" w:hAnsi="Tahoma"/>
      <w:sz w:val="16"/>
      <w:szCs w:val="16"/>
      <w:lang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96</Words>
  <Characters>752</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“Татарстан Республикасы муниципаль районнарының җирле үзидарә органнарына муниципаль районга керүче җирлекләрдән Татарстан Республикасы муниципаль норматив хокукый актлары регистрын алып бару өчен кирәкле мәгълүмат җыю буенча Татарстан Республикасының дә</vt:lpstr>
    </vt:vector>
  </TitlesOfParts>
  <Company>ГС РТ</Company>
  <LinksUpToDate>false</LinksUpToDate>
  <CharactersWithSpaces>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 муниципаль районнарының җирле үзидарә органнарына муниципаль районга керүче җирлекләрдән Татарстан Республикасы муниципаль норматив хокукый актлары регистрын алып бару өчен кирәкле мәгълүмат җыю буенча Татарстан Республикасының дә</dc:title>
  <dc:creator>Husainova_L</dc:creator>
  <cp:lastModifiedBy>muhametshin.rustem</cp:lastModifiedBy>
  <cp:revision>7</cp:revision>
  <dcterms:created xsi:type="dcterms:W3CDTF">2021-03-26T10:59:00Z</dcterms:created>
  <dcterms:modified xsi:type="dcterms:W3CDTF">2021-03-26T13:08:00Z</dcterms:modified>
</cp:coreProperties>
</file>